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3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3119"/>
        <w:gridCol w:w="2938"/>
        <w:gridCol w:w="1307"/>
      </w:tblGrid>
      <w:tr w:rsidR="00FD3631" w:rsidRPr="00EC0D07" w14:paraId="7129DD52" w14:textId="77777777" w:rsidTr="00293571">
        <w:trPr>
          <w:trHeight w:val="2070"/>
        </w:trPr>
        <w:tc>
          <w:tcPr>
            <w:tcW w:w="9253" w:type="dxa"/>
            <w:gridSpan w:val="4"/>
          </w:tcPr>
          <w:p w14:paraId="495B961F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noProof/>
                <w:color w:val="000000" w:themeColor="text1"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F3DD48D" wp14:editId="120FFD0B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4" name="Obraz 4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B07BD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rFonts w:cs="Tahoma"/>
                <w:b/>
                <w:bCs/>
                <w:color w:val="000000" w:themeColor="text1"/>
              </w:rPr>
              <w:t>ENEA Połaniec S.A.</w:t>
            </w:r>
          </w:p>
          <w:p w14:paraId="2B84CDC1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Zawada 26, PL 28-230 Połaniec</w:t>
            </w:r>
          </w:p>
          <w:p w14:paraId="20D634C4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8"/>
                <w:szCs w:val="18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Tel. + 48 15 865 67 01, Fax. + 48 15 865 66 88</w:t>
            </w:r>
          </w:p>
          <w:p w14:paraId="54B2F9E6" w14:textId="77777777" w:rsidR="00FD3631" w:rsidRPr="00EC0D07" w:rsidRDefault="00FD3631" w:rsidP="00D24DE4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FD3631" w:rsidRPr="00EC0D07" w14:paraId="559F75B7" w14:textId="77777777" w:rsidTr="00293571">
        <w:trPr>
          <w:trHeight w:val="975"/>
        </w:trPr>
        <w:tc>
          <w:tcPr>
            <w:tcW w:w="9253" w:type="dxa"/>
            <w:gridSpan w:val="4"/>
            <w:vAlign w:val="center"/>
          </w:tcPr>
          <w:p w14:paraId="540043D8" w14:textId="606AC185" w:rsidR="006676A4" w:rsidRDefault="00FD3631" w:rsidP="006676A4">
            <w:pPr>
              <w:jc w:val="center"/>
              <w:rPr>
                <w:rFonts w:cs="Arial"/>
                <w:b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</w:rPr>
              <w:t xml:space="preserve">Dostawa </w:t>
            </w:r>
            <w:r w:rsidR="00AB5252">
              <w:rPr>
                <w:rFonts w:cs="Arial"/>
                <w:b/>
              </w:rPr>
              <w:t>preparatu biobójczego Biocyd</w:t>
            </w:r>
            <w:r>
              <w:rPr>
                <w:rFonts w:cs="Arial"/>
                <w:b/>
              </w:rPr>
              <w:t xml:space="preserve"> dla </w:t>
            </w:r>
            <w:r w:rsidR="006676A4">
              <w:rPr>
                <w:rFonts w:cs="Arial"/>
                <w:b/>
              </w:rPr>
              <w:t xml:space="preserve">potrzeb </w:t>
            </w:r>
            <w:r w:rsidR="00AB5252">
              <w:rPr>
                <w:rFonts w:cs="Arial"/>
                <w:b/>
              </w:rPr>
              <w:t>instalacji do oczyszczania wody do celów p.poż</w:t>
            </w:r>
            <w:r w:rsidR="006676A4">
              <w:rPr>
                <w:rFonts w:cs="Arial"/>
                <w:b/>
              </w:rPr>
              <w:t xml:space="preserve"> </w:t>
            </w:r>
          </w:p>
          <w:p w14:paraId="6E1C7AC9" w14:textId="6A62310A" w:rsidR="00FD3631" w:rsidRPr="00EC0D07" w:rsidRDefault="006676A4" w:rsidP="006676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</w:rPr>
              <w:t>w</w:t>
            </w:r>
            <w:r w:rsidR="00FD3631" w:rsidRPr="00EC0D07">
              <w:rPr>
                <w:b/>
                <w:color w:val="000000" w:themeColor="text1"/>
                <w:sz w:val="28"/>
                <w:szCs w:val="28"/>
              </w:rPr>
              <w:t xml:space="preserve"> Enea Elektrownia Połaniec S.A.</w:t>
            </w:r>
          </w:p>
        </w:tc>
      </w:tr>
      <w:tr w:rsidR="00FD3631" w:rsidRPr="00EC0D07" w14:paraId="6AD93F3F" w14:textId="77777777" w:rsidTr="00293571">
        <w:trPr>
          <w:trHeight w:val="645"/>
        </w:trPr>
        <w:tc>
          <w:tcPr>
            <w:tcW w:w="9253" w:type="dxa"/>
            <w:gridSpan w:val="4"/>
            <w:vAlign w:val="center"/>
          </w:tcPr>
          <w:p w14:paraId="6173E1B1" w14:textId="77777777" w:rsidR="00FD3631" w:rsidRPr="00EC0D07" w:rsidRDefault="00FD3631" w:rsidP="00D24DE4">
            <w:pPr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Tytuł:                       </w:t>
            </w:r>
            <w:r w:rsidRPr="00EC0D07">
              <w:rPr>
                <w:b/>
                <w:color w:val="000000" w:themeColor="text1"/>
                <w:szCs w:val="24"/>
              </w:rPr>
              <w:t>„SIWZ część II”</w:t>
            </w:r>
          </w:p>
          <w:p w14:paraId="688CFE60" w14:textId="2AF92027" w:rsidR="006676A4" w:rsidRDefault="00FD3631" w:rsidP="00D24D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Specyfikacja istotnych warunków zamówienia na dostawę  </w:t>
            </w:r>
            <w:r w:rsidR="00D638CF">
              <w:rPr>
                <w:b/>
                <w:color w:val="000000" w:themeColor="text1"/>
                <w:sz w:val="28"/>
                <w:szCs w:val="28"/>
              </w:rPr>
              <w:t xml:space="preserve">preparatu biobójczego Biocydu </w:t>
            </w:r>
          </w:p>
          <w:p w14:paraId="35A638F0" w14:textId="2EE028E1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>dla Enea Elektrownia Połaniec S.A.</w:t>
            </w:r>
          </w:p>
          <w:p w14:paraId="44E32FC5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5AAC779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</w:rPr>
              <w:t>KATEGORIA DOSTAW WG KODU CPV</w:t>
            </w:r>
          </w:p>
          <w:p w14:paraId="1BE993D6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293571" w:rsidRPr="00EC0D07" w14:paraId="5B05B08F" w14:textId="77777777" w:rsidTr="00293571">
        <w:trPr>
          <w:trHeight w:val="318"/>
        </w:trPr>
        <w:tc>
          <w:tcPr>
            <w:tcW w:w="1889" w:type="dxa"/>
            <w:vAlign w:val="center"/>
          </w:tcPr>
          <w:p w14:paraId="3022707D" w14:textId="226380B2" w:rsidR="00293571" w:rsidRPr="00EC0D07" w:rsidRDefault="00293571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Kod CPV</w:t>
            </w:r>
          </w:p>
        </w:tc>
        <w:tc>
          <w:tcPr>
            <w:tcW w:w="7364" w:type="dxa"/>
            <w:gridSpan w:val="3"/>
            <w:vAlign w:val="center"/>
          </w:tcPr>
          <w:p w14:paraId="7ADBBD9A" w14:textId="0472B7E3" w:rsidR="00293571" w:rsidRPr="002B1155" w:rsidRDefault="00293571" w:rsidP="00293571">
            <w:pPr>
              <w:spacing w:after="0"/>
              <w:jc w:val="center"/>
              <w:rPr>
                <w:b/>
              </w:rPr>
            </w:pPr>
            <w:r w:rsidRPr="002B1155">
              <w:rPr>
                <w:b/>
              </w:rPr>
              <w:t>Nazwa CPV</w:t>
            </w:r>
          </w:p>
        </w:tc>
      </w:tr>
      <w:tr w:rsidR="00293571" w:rsidRPr="00EC0D07" w14:paraId="16BE978D" w14:textId="77777777" w:rsidTr="00293571">
        <w:trPr>
          <w:trHeight w:val="318"/>
        </w:trPr>
        <w:tc>
          <w:tcPr>
            <w:tcW w:w="1889" w:type="dxa"/>
            <w:vAlign w:val="center"/>
          </w:tcPr>
          <w:p w14:paraId="7892B098" w14:textId="6B01A6D5" w:rsidR="00293571" w:rsidRPr="00EC0D07" w:rsidRDefault="002B1155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B1155">
              <w:rPr>
                <w:rFonts w:ascii="Calibri" w:eastAsia="Calibri" w:hAnsi="Calibri"/>
                <w:b/>
              </w:rPr>
              <w:t>24300000-7</w:t>
            </w:r>
          </w:p>
        </w:tc>
        <w:tc>
          <w:tcPr>
            <w:tcW w:w="7364" w:type="dxa"/>
            <w:gridSpan w:val="3"/>
            <w:vAlign w:val="center"/>
          </w:tcPr>
          <w:p w14:paraId="074254DF" w14:textId="4D4C036B" w:rsidR="00293571" w:rsidRPr="002B1155" w:rsidRDefault="002B1155" w:rsidP="00293571">
            <w:pPr>
              <w:spacing w:after="0"/>
              <w:jc w:val="center"/>
              <w:rPr>
                <w:b/>
              </w:rPr>
            </w:pPr>
            <w:r w:rsidRPr="002B1155">
              <w:rPr>
                <w:rFonts w:ascii="Calibri" w:eastAsia="Calibri" w:hAnsi="Calibri"/>
                <w:b/>
              </w:rPr>
              <w:t>Podstawowe chemikalia nieorganiczne i organiczne</w:t>
            </w:r>
          </w:p>
        </w:tc>
      </w:tr>
      <w:tr w:rsidR="00FD3631" w:rsidRPr="00EC0D07" w14:paraId="46A760D1" w14:textId="77777777" w:rsidTr="00293571">
        <w:trPr>
          <w:trHeight w:val="636"/>
        </w:trPr>
        <w:tc>
          <w:tcPr>
            <w:tcW w:w="1889" w:type="dxa"/>
            <w:vAlign w:val="center"/>
          </w:tcPr>
          <w:p w14:paraId="2B5C512B" w14:textId="77777777" w:rsidR="00FD3631" w:rsidRPr="00EC0D07" w:rsidRDefault="00FD3631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0FA2AD13" w14:textId="77777777" w:rsidR="00FD3631" w:rsidRPr="00CC6964" w:rsidRDefault="00FD3631" w:rsidP="00F7555D">
            <w:pPr>
              <w:pStyle w:val="Nagwek3"/>
            </w:pPr>
            <w:r w:rsidRPr="00CC6964">
              <w:t>Imię i nazwisko</w:t>
            </w:r>
          </w:p>
        </w:tc>
        <w:tc>
          <w:tcPr>
            <w:tcW w:w="2938" w:type="dxa"/>
            <w:vAlign w:val="center"/>
          </w:tcPr>
          <w:p w14:paraId="3301A025" w14:textId="27DD0BB4" w:rsidR="00FD3631" w:rsidRPr="00EC0D07" w:rsidRDefault="00FD3631" w:rsidP="00F7555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Stanowisko</w:t>
            </w:r>
          </w:p>
        </w:tc>
        <w:tc>
          <w:tcPr>
            <w:tcW w:w="1307" w:type="dxa"/>
            <w:vAlign w:val="center"/>
          </w:tcPr>
          <w:p w14:paraId="60696728" w14:textId="77777777" w:rsidR="00FD3631" w:rsidRPr="00EC6B33" w:rsidRDefault="00FD3631" w:rsidP="00F7555D">
            <w:pPr>
              <w:spacing w:after="0"/>
              <w:jc w:val="center"/>
            </w:pPr>
            <w:r w:rsidRPr="00F7555D">
              <w:rPr>
                <w:b/>
                <w:color w:val="000000" w:themeColor="text1"/>
              </w:rPr>
              <w:t>Data</w:t>
            </w:r>
          </w:p>
        </w:tc>
      </w:tr>
      <w:tr w:rsidR="00FD3631" w:rsidRPr="00EC0D07" w14:paraId="2A3DCE30" w14:textId="77777777" w:rsidTr="00293571">
        <w:trPr>
          <w:trHeight w:val="435"/>
        </w:trPr>
        <w:tc>
          <w:tcPr>
            <w:tcW w:w="1889" w:type="dxa"/>
            <w:vAlign w:val="center"/>
          </w:tcPr>
          <w:p w14:paraId="1E3A125C" w14:textId="77777777" w:rsidR="00FD3631" w:rsidRPr="00EC0D07" w:rsidRDefault="00FD3631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3119" w:type="dxa"/>
            <w:vAlign w:val="center"/>
          </w:tcPr>
          <w:p w14:paraId="34DF247F" w14:textId="77777777" w:rsidR="00FD3631" w:rsidRPr="00EC0D07" w:rsidRDefault="00FD3631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6F87E424" w14:textId="77777777" w:rsidR="00FD3631" w:rsidRPr="00EC0D07" w:rsidRDefault="00FD3631" w:rsidP="00293571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4B482845" w14:textId="77777777" w:rsidR="00FD3631" w:rsidRPr="00EC0D07" w:rsidRDefault="00FD3631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336CBD37" w14:textId="77777777" w:rsidTr="00293571">
        <w:trPr>
          <w:trHeight w:val="405"/>
        </w:trPr>
        <w:tc>
          <w:tcPr>
            <w:tcW w:w="1889" w:type="dxa"/>
            <w:vAlign w:val="center"/>
          </w:tcPr>
          <w:p w14:paraId="201BC93A" w14:textId="77777777" w:rsidR="00FD3631" w:rsidRPr="00EC0D07" w:rsidRDefault="00FD3631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zweryfikował</w:t>
            </w:r>
          </w:p>
        </w:tc>
        <w:tc>
          <w:tcPr>
            <w:tcW w:w="3119" w:type="dxa"/>
            <w:vAlign w:val="center"/>
          </w:tcPr>
          <w:p w14:paraId="65037BFA" w14:textId="77777777" w:rsidR="00FD3631" w:rsidRPr="00EC0D07" w:rsidRDefault="00FD3631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51B811B7" w14:textId="77777777" w:rsidR="00FD3631" w:rsidRPr="00EC0D07" w:rsidRDefault="00FD3631" w:rsidP="00293571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1D8C88E7" w14:textId="77777777" w:rsidR="00FD3631" w:rsidRPr="00EC0D07" w:rsidRDefault="00FD3631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5AB43ABA" w14:textId="77777777" w:rsidTr="00293571">
        <w:trPr>
          <w:trHeight w:val="207"/>
        </w:trPr>
        <w:tc>
          <w:tcPr>
            <w:tcW w:w="1889" w:type="dxa"/>
            <w:vAlign w:val="center"/>
          </w:tcPr>
          <w:p w14:paraId="6DA3C2C4" w14:textId="77777777" w:rsidR="00FD3631" w:rsidRPr="00EC0D07" w:rsidRDefault="00FD3631" w:rsidP="0029357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zatwierdził</w:t>
            </w:r>
          </w:p>
        </w:tc>
        <w:tc>
          <w:tcPr>
            <w:tcW w:w="3119" w:type="dxa"/>
            <w:vAlign w:val="center"/>
          </w:tcPr>
          <w:p w14:paraId="7A96BCE9" w14:textId="77777777" w:rsidR="00FD3631" w:rsidRPr="00EC0D07" w:rsidRDefault="00FD3631" w:rsidP="00293571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03DA34FA" w14:textId="77777777" w:rsidR="00FD3631" w:rsidRPr="00EC0D07" w:rsidRDefault="00FD3631" w:rsidP="00293571">
            <w:pPr>
              <w:spacing w:after="0"/>
              <w:ind w:hanging="18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652F17E3" w14:textId="77777777" w:rsidR="00FD3631" w:rsidRPr="00EC0D07" w:rsidRDefault="00FD3631" w:rsidP="00293571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14:paraId="0EDB07D8" w14:textId="77777777" w:rsidR="00FD3631" w:rsidRDefault="00FD3631"/>
    <w:p w14:paraId="0A6B3DFB" w14:textId="77777777" w:rsidR="00FD3631" w:rsidRDefault="00FD3631"/>
    <w:p w14:paraId="4F357563" w14:textId="77777777" w:rsidR="00FD3631" w:rsidRDefault="00FD3631"/>
    <w:p w14:paraId="50E54170" w14:textId="77777777" w:rsidR="00FD3631" w:rsidRDefault="00FD3631"/>
    <w:p w14:paraId="060C43CD" w14:textId="77777777" w:rsidR="00FD3631" w:rsidRDefault="00FD3631"/>
    <w:p w14:paraId="1F91C858" w14:textId="77777777" w:rsidR="00FD3631" w:rsidRDefault="00FD3631"/>
    <w:p w14:paraId="36BFACA3" w14:textId="77777777" w:rsidR="00FD3631" w:rsidRDefault="00FD3631"/>
    <w:p w14:paraId="724ECCCB" w14:textId="77777777" w:rsidR="00FD3631" w:rsidRDefault="00FD3631"/>
    <w:p w14:paraId="541370F2" w14:textId="77777777" w:rsidR="00FD3631" w:rsidRDefault="00FD3631"/>
    <w:p w14:paraId="08E0CEA8" w14:textId="77777777" w:rsidR="00FD3631" w:rsidRDefault="00FD3631"/>
    <w:p w14:paraId="3364B53C" w14:textId="77777777" w:rsidR="00FD3631" w:rsidRDefault="00FD3631"/>
    <w:p w14:paraId="39898D19" w14:textId="77777777" w:rsidR="00FD3631" w:rsidRDefault="00FD363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90101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5DF97C" w14:textId="0573DE68" w:rsidR="00FD3631" w:rsidRDefault="00FD3631">
          <w:pPr>
            <w:pStyle w:val="Nagwekspisutreci"/>
          </w:pPr>
          <w:r>
            <w:t>Spis treści</w:t>
          </w:r>
        </w:p>
        <w:p w14:paraId="41FCB474" w14:textId="7DF95AF0" w:rsidR="00821992" w:rsidRDefault="00FD3631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441356" w:history="1">
            <w:r w:rsidR="00821992" w:rsidRPr="00F62335">
              <w:rPr>
                <w:rStyle w:val="Hipercze"/>
                <w:rFonts w:cs="Arial"/>
                <w:noProof/>
              </w:rPr>
              <w:t>I.</w:t>
            </w:r>
            <w:r w:rsidR="00821992">
              <w:rPr>
                <w:rFonts w:eastAsiaTheme="minorEastAsia"/>
                <w:noProof/>
                <w:lang w:eastAsia="pl-PL"/>
              </w:rPr>
              <w:tab/>
            </w:r>
            <w:r w:rsidR="00821992" w:rsidRPr="00F62335">
              <w:rPr>
                <w:rStyle w:val="Hipercze"/>
                <w:rFonts w:cs="Arial"/>
                <w:noProof/>
              </w:rPr>
              <w:t>Przedmiot specyfikacji</w:t>
            </w:r>
            <w:r w:rsidR="00821992">
              <w:rPr>
                <w:noProof/>
                <w:webHidden/>
              </w:rPr>
              <w:tab/>
            </w:r>
            <w:r w:rsidR="00821992">
              <w:rPr>
                <w:noProof/>
                <w:webHidden/>
              </w:rPr>
              <w:fldChar w:fldCharType="begin"/>
            </w:r>
            <w:r w:rsidR="00821992">
              <w:rPr>
                <w:noProof/>
                <w:webHidden/>
              </w:rPr>
              <w:instrText xml:space="preserve"> PAGEREF _Toc16441356 \h </w:instrText>
            </w:r>
            <w:r w:rsidR="00821992">
              <w:rPr>
                <w:noProof/>
                <w:webHidden/>
              </w:rPr>
            </w:r>
            <w:r w:rsidR="00821992">
              <w:rPr>
                <w:noProof/>
                <w:webHidden/>
              </w:rPr>
              <w:fldChar w:fldCharType="separate"/>
            </w:r>
            <w:r w:rsidR="00821992">
              <w:rPr>
                <w:noProof/>
                <w:webHidden/>
              </w:rPr>
              <w:t>3</w:t>
            </w:r>
            <w:r w:rsidR="00821992">
              <w:rPr>
                <w:noProof/>
                <w:webHidden/>
              </w:rPr>
              <w:fldChar w:fldCharType="end"/>
            </w:r>
          </w:hyperlink>
        </w:p>
        <w:p w14:paraId="16A3AD9F" w14:textId="171AC095" w:rsidR="00821992" w:rsidRDefault="00242E89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57" w:history="1">
            <w:r w:rsidR="00821992" w:rsidRPr="00F62335">
              <w:rPr>
                <w:rStyle w:val="Hipercze"/>
                <w:rFonts w:cs="Arial"/>
                <w:noProof/>
              </w:rPr>
              <w:t>II. Definicje</w:t>
            </w:r>
            <w:r w:rsidR="00821992">
              <w:rPr>
                <w:noProof/>
                <w:webHidden/>
              </w:rPr>
              <w:tab/>
            </w:r>
            <w:r w:rsidR="00821992">
              <w:rPr>
                <w:noProof/>
                <w:webHidden/>
              </w:rPr>
              <w:fldChar w:fldCharType="begin"/>
            </w:r>
            <w:r w:rsidR="00821992">
              <w:rPr>
                <w:noProof/>
                <w:webHidden/>
              </w:rPr>
              <w:instrText xml:space="preserve"> PAGEREF _Toc16441357 \h </w:instrText>
            </w:r>
            <w:r w:rsidR="00821992">
              <w:rPr>
                <w:noProof/>
                <w:webHidden/>
              </w:rPr>
            </w:r>
            <w:r w:rsidR="00821992">
              <w:rPr>
                <w:noProof/>
                <w:webHidden/>
              </w:rPr>
              <w:fldChar w:fldCharType="separate"/>
            </w:r>
            <w:r w:rsidR="00821992">
              <w:rPr>
                <w:noProof/>
                <w:webHidden/>
              </w:rPr>
              <w:t>3</w:t>
            </w:r>
            <w:r w:rsidR="00821992">
              <w:rPr>
                <w:noProof/>
                <w:webHidden/>
              </w:rPr>
              <w:fldChar w:fldCharType="end"/>
            </w:r>
          </w:hyperlink>
        </w:p>
        <w:p w14:paraId="20485A52" w14:textId="2233F027" w:rsidR="00821992" w:rsidRDefault="00242E89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58" w:history="1">
            <w:r w:rsidR="00821992" w:rsidRPr="00F62335">
              <w:rPr>
                <w:rStyle w:val="Hipercze"/>
                <w:rFonts w:cs="Arial"/>
                <w:noProof/>
              </w:rPr>
              <w:t>III. Opis Przedmiotu Zamówienia, warunki dotyczące realizacji</w:t>
            </w:r>
            <w:r w:rsidR="00821992">
              <w:rPr>
                <w:noProof/>
                <w:webHidden/>
              </w:rPr>
              <w:tab/>
            </w:r>
            <w:r w:rsidR="00821992">
              <w:rPr>
                <w:noProof/>
                <w:webHidden/>
              </w:rPr>
              <w:fldChar w:fldCharType="begin"/>
            </w:r>
            <w:r w:rsidR="00821992">
              <w:rPr>
                <w:noProof/>
                <w:webHidden/>
              </w:rPr>
              <w:instrText xml:space="preserve"> PAGEREF _Toc16441358 \h </w:instrText>
            </w:r>
            <w:r w:rsidR="00821992">
              <w:rPr>
                <w:noProof/>
                <w:webHidden/>
              </w:rPr>
            </w:r>
            <w:r w:rsidR="00821992">
              <w:rPr>
                <w:noProof/>
                <w:webHidden/>
              </w:rPr>
              <w:fldChar w:fldCharType="separate"/>
            </w:r>
            <w:r w:rsidR="00821992">
              <w:rPr>
                <w:noProof/>
                <w:webHidden/>
              </w:rPr>
              <w:t>3</w:t>
            </w:r>
            <w:r w:rsidR="00821992">
              <w:rPr>
                <w:noProof/>
                <w:webHidden/>
              </w:rPr>
              <w:fldChar w:fldCharType="end"/>
            </w:r>
          </w:hyperlink>
        </w:p>
        <w:p w14:paraId="12BDC00D" w14:textId="6DE52146" w:rsidR="00821992" w:rsidRDefault="00242E89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59" w:history="1">
            <w:r w:rsidR="00821992" w:rsidRPr="00F62335">
              <w:rPr>
                <w:rStyle w:val="Hipercze"/>
                <w:rFonts w:cs="Arial"/>
                <w:noProof/>
              </w:rPr>
              <w:t>IV.   Jakość dostaw</w:t>
            </w:r>
            <w:r w:rsidR="00821992">
              <w:rPr>
                <w:noProof/>
                <w:webHidden/>
              </w:rPr>
              <w:tab/>
            </w:r>
            <w:r w:rsidR="00821992">
              <w:rPr>
                <w:noProof/>
                <w:webHidden/>
              </w:rPr>
              <w:fldChar w:fldCharType="begin"/>
            </w:r>
            <w:r w:rsidR="00821992">
              <w:rPr>
                <w:noProof/>
                <w:webHidden/>
              </w:rPr>
              <w:instrText xml:space="preserve"> PAGEREF _Toc16441359 \h </w:instrText>
            </w:r>
            <w:r w:rsidR="00821992">
              <w:rPr>
                <w:noProof/>
                <w:webHidden/>
              </w:rPr>
            </w:r>
            <w:r w:rsidR="00821992">
              <w:rPr>
                <w:noProof/>
                <w:webHidden/>
              </w:rPr>
              <w:fldChar w:fldCharType="separate"/>
            </w:r>
            <w:r w:rsidR="00821992">
              <w:rPr>
                <w:noProof/>
                <w:webHidden/>
              </w:rPr>
              <w:t>4</w:t>
            </w:r>
            <w:r w:rsidR="00821992">
              <w:rPr>
                <w:noProof/>
                <w:webHidden/>
              </w:rPr>
              <w:fldChar w:fldCharType="end"/>
            </w:r>
          </w:hyperlink>
        </w:p>
        <w:p w14:paraId="147D7869" w14:textId="6DB47C3E" w:rsidR="00821992" w:rsidRDefault="00242E89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0" w:history="1">
            <w:r w:rsidR="00821992" w:rsidRPr="00F62335">
              <w:rPr>
                <w:rStyle w:val="Hipercze"/>
                <w:rFonts w:cs="Arial"/>
                <w:noProof/>
              </w:rPr>
              <w:t>V.    Obowiązki Zamawiającego</w:t>
            </w:r>
            <w:r w:rsidR="00821992">
              <w:rPr>
                <w:noProof/>
                <w:webHidden/>
              </w:rPr>
              <w:tab/>
            </w:r>
            <w:r w:rsidR="00821992">
              <w:rPr>
                <w:noProof/>
                <w:webHidden/>
              </w:rPr>
              <w:fldChar w:fldCharType="begin"/>
            </w:r>
            <w:r w:rsidR="00821992">
              <w:rPr>
                <w:noProof/>
                <w:webHidden/>
              </w:rPr>
              <w:instrText xml:space="preserve"> PAGEREF _Toc16441360 \h </w:instrText>
            </w:r>
            <w:r w:rsidR="00821992">
              <w:rPr>
                <w:noProof/>
                <w:webHidden/>
              </w:rPr>
            </w:r>
            <w:r w:rsidR="00821992">
              <w:rPr>
                <w:noProof/>
                <w:webHidden/>
              </w:rPr>
              <w:fldChar w:fldCharType="separate"/>
            </w:r>
            <w:r w:rsidR="00821992">
              <w:rPr>
                <w:noProof/>
                <w:webHidden/>
              </w:rPr>
              <w:t>4</w:t>
            </w:r>
            <w:r w:rsidR="00821992">
              <w:rPr>
                <w:noProof/>
                <w:webHidden/>
              </w:rPr>
              <w:fldChar w:fldCharType="end"/>
            </w:r>
          </w:hyperlink>
        </w:p>
        <w:p w14:paraId="2C8104C6" w14:textId="74E1324D" w:rsidR="00821992" w:rsidRDefault="00242E89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1" w:history="1">
            <w:r w:rsidR="00821992" w:rsidRPr="00F62335">
              <w:rPr>
                <w:rStyle w:val="Hipercze"/>
                <w:rFonts w:cs="Arial"/>
                <w:noProof/>
              </w:rPr>
              <w:t>VI.  Obowiązki Wykonawcy</w:t>
            </w:r>
            <w:r w:rsidR="00821992">
              <w:rPr>
                <w:noProof/>
                <w:webHidden/>
              </w:rPr>
              <w:tab/>
            </w:r>
            <w:r w:rsidR="00821992">
              <w:rPr>
                <w:noProof/>
                <w:webHidden/>
              </w:rPr>
              <w:fldChar w:fldCharType="begin"/>
            </w:r>
            <w:r w:rsidR="00821992">
              <w:rPr>
                <w:noProof/>
                <w:webHidden/>
              </w:rPr>
              <w:instrText xml:space="preserve"> PAGEREF _Toc16441361 \h </w:instrText>
            </w:r>
            <w:r w:rsidR="00821992">
              <w:rPr>
                <w:noProof/>
                <w:webHidden/>
              </w:rPr>
            </w:r>
            <w:r w:rsidR="00821992">
              <w:rPr>
                <w:noProof/>
                <w:webHidden/>
              </w:rPr>
              <w:fldChar w:fldCharType="separate"/>
            </w:r>
            <w:r w:rsidR="00821992">
              <w:rPr>
                <w:noProof/>
                <w:webHidden/>
              </w:rPr>
              <w:t>4</w:t>
            </w:r>
            <w:r w:rsidR="00821992">
              <w:rPr>
                <w:noProof/>
                <w:webHidden/>
              </w:rPr>
              <w:fldChar w:fldCharType="end"/>
            </w:r>
          </w:hyperlink>
        </w:p>
        <w:p w14:paraId="6CA0F558" w14:textId="4999CD9E" w:rsidR="00821992" w:rsidRDefault="00242E89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2" w:history="1">
            <w:r w:rsidR="00821992" w:rsidRPr="00F62335">
              <w:rPr>
                <w:rStyle w:val="Hipercze"/>
                <w:rFonts w:cs="Arial"/>
                <w:noProof/>
              </w:rPr>
              <w:t>VII. Regulacje prawne</w:t>
            </w:r>
            <w:r w:rsidR="00821992">
              <w:rPr>
                <w:noProof/>
                <w:webHidden/>
              </w:rPr>
              <w:tab/>
            </w:r>
            <w:r w:rsidR="00821992">
              <w:rPr>
                <w:noProof/>
                <w:webHidden/>
              </w:rPr>
              <w:fldChar w:fldCharType="begin"/>
            </w:r>
            <w:r w:rsidR="00821992">
              <w:rPr>
                <w:noProof/>
                <w:webHidden/>
              </w:rPr>
              <w:instrText xml:space="preserve"> PAGEREF _Toc16441362 \h </w:instrText>
            </w:r>
            <w:r w:rsidR="00821992">
              <w:rPr>
                <w:noProof/>
                <w:webHidden/>
              </w:rPr>
            </w:r>
            <w:r w:rsidR="00821992">
              <w:rPr>
                <w:noProof/>
                <w:webHidden/>
              </w:rPr>
              <w:fldChar w:fldCharType="separate"/>
            </w:r>
            <w:r w:rsidR="00821992">
              <w:rPr>
                <w:noProof/>
                <w:webHidden/>
              </w:rPr>
              <w:t>4</w:t>
            </w:r>
            <w:r w:rsidR="00821992">
              <w:rPr>
                <w:noProof/>
                <w:webHidden/>
              </w:rPr>
              <w:fldChar w:fldCharType="end"/>
            </w:r>
          </w:hyperlink>
        </w:p>
        <w:p w14:paraId="75F133DE" w14:textId="7B592FE4" w:rsidR="00821992" w:rsidRDefault="00242E89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3" w:history="1">
            <w:r w:rsidR="00821992" w:rsidRPr="00F62335">
              <w:rPr>
                <w:rStyle w:val="Hipercze"/>
                <w:rFonts w:cs="Arial"/>
                <w:noProof/>
              </w:rPr>
              <w:t>VIII. Dokumenty właściwe dla ENEA POŁANIEC S.A</w:t>
            </w:r>
            <w:r w:rsidR="00821992">
              <w:rPr>
                <w:noProof/>
                <w:webHidden/>
              </w:rPr>
              <w:tab/>
            </w:r>
            <w:r w:rsidR="00821992">
              <w:rPr>
                <w:noProof/>
                <w:webHidden/>
              </w:rPr>
              <w:fldChar w:fldCharType="begin"/>
            </w:r>
            <w:r w:rsidR="00821992">
              <w:rPr>
                <w:noProof/>
                <w:webHidden/>
              </w:rPr>
              <w:instrText xml:space="preserve"> PAGEREF _Toc16441363 \h </w:instrText>
            </w:r>
            <w:r w:rsidR="00821992">
              <w:rPr>
                <w:noProof/>
                <w:webHidden/>
              </w:rPr>
            </w:r>
            <w:r w:rsidR="00821992">
              <w:rPr>
                <w:noProof/>
                <w:webHidden/>
              </w:rPr>
              <w:fldChar w:fldCharType="separate"/>
            </w:r>
            <w:r w:rsidR="00821992">
              <w:rPr>
                <w:noProof/>
                <w:webHidden/>
              </w:rPr>
              <w:t>5</w:t>
            </w:r>
            <w:r w:rsidR="00821992">
              <w:rPr>
                <w:noProof/>
                <w:webHidden/>
              </w:rPr>
              <w:fldChar w:fldCharType="end"/>
            </w:r>
          </w:hyperlink>
        </w:p>
        <w:p w14:paraId="2F38D38E" w14:textId="6FA431EF" w:rsidR="00FD3631" w:rsidRDefault="00FD3631">
          <w:r>
            <w:rPr>
              <w:b/>
              <w:bCs/>
            </w:rPr>
            <w:fldChar w:fldCharType="end"/>
          </w:r>
        </w:p>
      </w:sdtContent>
    </w:sdt>
    <w:p w14:paraId="6CF6CACD" w14:textId="77777777" w:rsidR="00FD3631" w:rsidRDefault="00FD3631"/>
    <w:p w14:paraId="52CF08B1" w14:textId="77777777" w:rsidR="00FD3631" w:rsidRDefault="00FD3631"/>
    <w:p w14:paraId="03C8A4BE" w14:textId="77777777" w:rsidR="00FD3631" w:rsidRDefault="00FD3631"/>
    <w:p w14:paraId="4364CB24" w14:textId="77777777" w:rsidR="00FD3631" w:rsidRDefault="00FD3631"/>
    <w:p w14:paraId="0CD1EDD0" w14:textId="77777777" w:rsidR="00FD3631" w:rsidRDefault="00FD3631"/>
    <w:p w14:paraId="6C9CEDD8" w14:textId="77777777" w:rsidR="00FD3631" w:rsidRDefault="00FD3631"/>
    <w:p w14:paraId="5B5D7AE4" w14:textId="77777777" w:rsidR="00FD3631" w:rsidRDefault="00FD3631"/>
    <w:p w14:paraId="67240071" w14:textId="77777777" w:rsidR="00FD3631" w:rsidRDefault="00FD3631"/>
    <w:p w14:paraId="094CB0CE" w14:textId="77777777" w:rsidR="00FD3631" w:rsidRDefault="00FD3631"/>
    <w:p w14:paraId="5E27841C" w14:textId="77777777" w:rsidR="00FD3631" w:rsidRDefault="00FD3631"/>
    <w:p w14:paraId="2D0405A2" w14:textId="77777777" w:rsidR="00FD3631" w:rsidRDefault="00FD3631"/>
    <w:p w14:paraId="0E58DB11" w14:textId="77777777" w:rsidR="00FD3631" w:rsidRDefault="00FD3631"/>
    <w:p w14:paraId="01D8CC08" w14:textId="77777777" w:rsidR="00FD3631" w:rsidRDefault="00FD3631"/>
    <w:p w14:paraId="751812DD" w14:textId="77777777" w:rsidR="00FD3631" w:rsidRDefault="00FD3631"/>
    <w:p w14:paraId="37989ED3" w14:textId="77777777" w:rsidR="00FD3631" w:rsidRDefault="00FD3631"/>
    <w:p w14:paraId="7511DCD7" w14:textId="77777777" w:rsidR="00FD3631" w:rsidRDefault="00FD3631"/>
    <w:p w14:paraId="49521C4A" w14:textId="77777777" w:rsidR="00FD3631" w:rsidRDefault="00FD3631"/>
    <w:p w14:paraId="6E142A35" w14:textId="77777777" w:rsidR="00FD3631" w:rsidRDefault="00FD3631"/>
    <w:p w14:paraId="16A41F9A" w14:textId="77777777" w:rsidR="00FD3631" w:rsidRDefault="00FD3631"/>
    <w:p w14:paraId="315D2399" w14:textId="77777777" w:rsidR="00FD3631" w:rsidRDefault="00FD3631"/>
    <w:p w14:paraId="5D2B7774" w14:textId="77777777" w:rsidR="00FD3631" w:rsidRDefault="00FD3631"/>
    <w:p w14:paraId="679272EE" w14:textId="77777777" w:rsidR="00FD3631" w:rsidRDefault="00FD3631"/>
    <w:p w14:paraId="3315F0DA" w14:textId="77777777" w:rsidR="00FD3631" w:rsidRDefault="00FD3631"/>
    <w:p w14:paraId="2C406DBF" w14:textId="77777777" w:rsidR="00FD3631" w:rsidRDefault="00FD363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6C36" w:rsidRPr="00D76C36" w14:paraId="0C8F6CE3" w14:textId="77777777" w:rsidTr="00D24DE4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426D38B8" w14:textId="77777777" w:rsidR="00D76C36" w:rsidRPr="00D76C36" w:rsidRDefault="00D76C36" w:rsidP="00D24DE4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Toc16441356"/>
            <w:r w:rsidRPr="00D76C36">
              <w:rPr>
                <w:rFonts w:asciiTheme="minorHAnsi" w:hAnsiTheme="minorHAnsi" w:cs="Arial"/>
                <w:sz w:val="22"/>
                <w:szCs w:val="22"/>
              </w:rPr>
              <w:lastRenderedPageBreak/>
              <w:t>I.</w:t>
            </w:r>
            <w:r w:rsidRPr="00D76C36">
              <w:rPr>
                <w:rFonts w:asciiTheme="minorHAnsi" w:hAnsiTheme="minorHAnsi" w:cs="Arial"/>
                <w:sz w:val="22"/>
                <w:szCs w:val="22"/>
              </w:rPr>
              <w:tab/>
              <w:t>Przedmiot specyfikacji</w:t>
            </w:r>
            <w:bookmarkEnd w:id="0"/>
          </w:p>
          <w:p w14:paraId="7325CF52" w14:textId="77777777" w:rsidR="00D76C36" w:rsidRPr="00D76C36" w:rsidRDefault="00D76C36" w:rsidP="00D24DE4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550E9BF" w14:textId="4C4F8C30" w:rsidR="00D76C36" w:rsidRPr="00D76C36" w:rsidRDefault="00D76C36" w:rsidP="00B12CF6">
      <w:pPr>
        <w:pStyle w:val="Akapitzlist"/>
        <w:numPr>
          <w:ilvl w:val="1"/>
          <w:numId w:val="5"/>
        </w:numPr>
        <w:tabs>
          <w:tab w:val="left" w:pos="-1800"/>
          <w:tab w:val="left" w:pos="426"/>
        </w:tabs>
        <w:jc w:val="both"/>
        <w:rPr>
          <w:rStyle w:val="FontStyle27"/>
        </w:rPr>
      </w:pPr>
      <w:r w:rsidRPr="00D76C36">
        <w:rPr>
          <w:rStyle w:val="FontStyle27"/>
        </w:rPr>
        <w:t xml:space="preserve">Enea Elektrownia Połaniec Spółka Akcyjna (skrót firmy: Enea Połaniec SA.) z siedzibą: Zawada 26, 28-230 Połaniec zwana dalej również Zamawiającym, zaprasza do złożenia Oferty na dostawę </w:t>
      </w:r>
      <w:r w:rsidR="002B1155">
        <w:rPr>
          <w:rStyle w:val="FontStyle27"/>
        </w:rPr>
        <w:t>preparatu biobójczego Biocyd</w:t>
      </w:r>
      <w:r w:rsidRPr="00770242">
        <w:rPr>
          <w:rStyle w:val="FontStyle27"/>
        </w:rPr>
        <w:t>,</w:t>
      </w:r>
      <w:r w:rsidRPr="00D76C36">
        <w:rPr>
          <w:rStyle w:val="FontStyle27"/>
        </w:rPr>
        <w:t xml:space="preserve"> w ilości </w:t>
      </w:r>
      <w:r w:rsidR="002B1155">
        <w:rPr>
          <w:rStyle w:val="FontStyle27"/>
        </w:rPr>
        <w:t>do 3680</w:t>
      </w:r>
      <w:r w:rsidR="006676A4">
        <w:rPr>
          <w:rStyle w:val="FontStyle27"/>
        </w:rPr>
        <w:t xml:space="preserve"> </w:t>
      </w:r>
      <w:r w:rsidRPr="00D76C36">
        <w:rPr>
          <w:rStyle w:val="FontStyle27"/>
        </w:rPr>
        <w:t xml:space="preserve"> </w:t>
      </w:r>
      <w:r w:rsidR="006676A4">
        <w:rPr>
          <w:rStyle w:val="FontStyle27"/>
        </w:rPr>
        <w:t>kg</w:t>
      </w:r>
      <w:r w:rsidR="007972AF">
        <w:rPr>
          <w:rStyle w:val="FontStyle27"/>
        </w:rPr>
        <w:t xml:space="preserve"> </w:t>
      </w:r>
      <w:r w:rsidR="006676A4">
        <w:rPr>
          <w:rStyle w:val="FontStyle27"/>
        </w:rPr>
        <w:t>w całym okresie obowiązywania umowy</w:t>
      </w:r>
      <w:r w:rsidRPr="00D76C36">
        <w:rPr>
          <w:rStyle w:val="FontStyle27"/>
        </w:rPr>
        <w:t xml:space="preserve"> dla niżej wymienionej lokalizacji:</w:t>
      </w:r>
    </w:p>
    <w:p w14:paraId="33B1AE61" w14:textId="32E47708" w:rsidR="00A811B8" w:rsidRPr="002159C5" w:rsidRDefault="00BB1CDF" w:rsidP="00B12CF6">
      <w:pPr>
        <w:pStyle w:val="Akapitzlist"/>
        <w:numPr>
          <w:ilvl w:val="0"/>
          <w:numId w:val="1"/>
        </w:numPr>
        <w:tabs>
          <w:tab w:val="left" w:pos="-1800"/>
          <w:tab w:val="left" w:pos="426"/>
        </w:tabs>
        <w:spacing w:after="200" w:line="276" w:lineRule="auto"/>
        <w:ind w:left="709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>
        <w:rPr>
          <w:rStyle w:val="FontStyle27"/>
          <w:rFonts w:asciiTheme="minorHAnsi" w:eastAsia="Times New Roman" w:hAnsiTheme="minorHAnsi"/>
          <w:lang w:eastAsia="pl-PL"/>
        </w:rPr>
        <w:t>Magazyn 002</w:t>
      </w:r>
      <w:r w:rsidR="006676A4">
        <w:rPr>
          <w:rStyle w:val="FontStyle27"/>
          <w:rFonts w:asciiTheme="minorHAnsi" w:eastAsia="Times New Roman" w:hAnsiTheme="minorHAnsi"/>
          <w:lang w:eastAsia="pl-PL"/>
        </w:rPr>
        <w:t xml:space="preserve"> </w:t>
      </w:r>
      <w:r w:rsidR="00A811B8">
        <w:rPr>
          <w:rStyle w:val="FontStyle27"/>
          <w:rFonts w:asciiTheme="minorHAnsi" w:eastAsia="Times New Roman" w:hAnsiTheme="minorHAnsi"/>
          <w:lang w:eastAsia="pl-PL"/>
        </w:rPr>
        <w:t xml:space="preserve"> </w:t>
      </w:r>
      <w:r w:rsidR="00A811B8" w:rsidRPr="00663D8B">
        <w:rPr>
          <w:rStyle w:val="FontStyle27"/>
          <w:rFonts w:asciiTheme="minorHAnsi" w:eastAsia="Times New Roman" w:hAnsiTheme="minorHAnsi"/>
          <w:lang w:eastAsia="pl-PL"/>
        </w:rPr>
        <w:t>w Enea Elektrownia Połaniec S.A., Zawada 26, 28-230 Połaniec.</w:t>
      </w:r>
    </w:p>
    <w:p w14:paraId="7A746B78" w14:textId="6D498BCE" w:rsidR="00D76C36" w:rsidRPr="00EC0D07" w:rsidRDefault="00D76C36" w:rsidP="00D76C36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D76C36">
        <w:rPr>
          <w:rStyle w:val="FontStyle27"/>
        </w:rPr>
        <w:t xml:space="preserve">Termin dostawy od 1 </w:t>
      </w:r>
      <w:r w:rsidR="002B1155">
        <w:rPr>
          <w:rStyle w:val="FontStyle27"/>
        </w:rPr>
        <w:t>kwiecień</w:t>
      </w:r>
      <w:r w:rsidRPr="00D76C36">
        <w:rPr>
          <w:rStyle w:val="FontStyle27"/>
        </w:rPr>
        <w:t xml:space="preserve"> 2020 do 31 </w:t>
      </w:r>
      <w:r w:rsidR="002B1155">
        <w:rPr>
          <w:rStyle w:val="FontStyle27"/>
        </w:rPr>
        <w:t>marzec</w:t>
      </w:r>
      <w:r w:rsidRPr="00D76C36">
        <w:rPr>
          <w:rStyle w:val="FontStyle27"/>
        </w:rPr>
        <w:t xml:space="preserve"> 202</w:t>
      </w:r>
      <w:r w:rsidR="002B1155">
        <w:rPr>
          <w:rStyle w:val="FontStyle27"/>
        </w:rPr>
        <w:t>1</w:t>
      </w:r>
      <w:r w:rsidR="00770242">
        <w:rPr>
          <w:rStyle w:val="FontStyle27"/>
        </w:rPr>
        <w:t>.</w:t>
      </w:r>
    </w:p>
    <w:p w14:paraId="7B85DC52" w14:textId="77777777" w:rsidR="00D76C36" w:rsidRPr="00EC0D07" w:rsidRDefault="00D76C36" w:rsidP="00D76C36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" w:name="_Toc4675773"/>
      <w:bookmarkStart w:id="2" w:name="_Toc7171882"/>
      <w:bookmarkStart w:id="3" w:name="_Toc7171891"/>
      <w:bookmarkStart w:id="4" w:name="_Toc7171986"/>
      <w:bookmarkStart w:id="5" w:name="_Toc16441357"/>
      <w:r w:rsidRPr="00EC0D07">
        <w:rPr>
          <w:rFonts w:asciiTheme="minorHAnsi" w:hAnsiTheme="minorHAnsi" w:cs="Arial"/>
          <w:sz w:val="22"/>
          <w:szCs w:val="22"/>
        </w:rPr>
        <w:t>II. Definicje</w:t>
      </w:r>
      <w:bookmarkEnd w:id="1"/>
      <w:bookmarkEnd w:id="2"/>
      <w:bookmarkEnd w:id="3"/>
      <w:bookmarkEnd w:id="4"/>
      <w:bookmarkEnd w:id="5"/>
    </w:p>
    <w:p w14:paraId="251AA157" w14:textId="77777777" w:rsidR="00D76C36" w:rsidRPr="00EC0D07" w:rsidRDefault="00D76C36" w:rsidP="00D76C36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>Zamawiający</w:t>
      </w:r>
      <w:r w:rsidRPr="00EC0D07">
        <w:rPr>
          <w:rFonts w:cs="Arial"/>
          <w:b/>
          <w:sz w:val="20"/>
        </w:rPr>
        <w:t xml:space="preserve"> - </w:t>
      </w:r>
      <w:r w:rsidRPr="00EC0D07">
        <w:rPr>
          <w:rStyle w:val="FontStyle27"/>
          <w:rFonts w:eastAsiaTheme="minorEastAsia"/>
        </w:rPr>
        <w:t>Enea Elektrownia Połaniec Spółka Akcyjna (skrót firmy: Enea Połaniec S.A.) Zawada 26,28-230 Połaniec, Polska. NIP: 866-000-14-29, REGON: 830273037.</w:t>
      </w:r>
    </w:p>
    <w:p w14:paraId="309319EA" w14:textId="77777777" w:rsidR="00D76C36" w:rsidRPr="00EC0D07" w:rsidRDefault="00D76C36" w:rsidP="00D76C36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>SIWZ</w:t>
      </w:r>
      <w:r w:rsidRPr="00EC0D07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–</w:t>
      </w:r>
      <w:r w:rsidRPr="00EC0D07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Specyfikacja Istotnych warunków zamówienia </w:t>
      </w:r>
    </w:p>
    <w:p w14:paraId="1655E15B" w14:textId="77777777" w:rsidR="00D76C36" w:rsidRPr="00EC0D07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>
        <w:rPr>
          <w:rFonts w:cs="Arial"/>
          <w:b/>
        </w:rPr>
        <w:t>Dostawca</w:t>
      </w:r>
      <w:r w:rsidRPr="00EC0D07">
        <w:rPr>
          <w:rFonts w:cs="Arial"/>
          <w:b/>
        </w:rPr>
        <w:t xml:space="preserve"> </w:t>
      </w:r>
      <w:r w:rsidRPr="00EC0D07">
        <w:rPr>
          <w:rFonts w:cs="Arial"/>
          <w:b/>
          <w:sz w:val="20"/>
        </w:rPr>
        <w:t xml:space="preserve">- </w:t>
      </w:r>
      <w:r w:rsidRPr="00EC0D07">
        <w:rPr>
          <w:rStyle w:val="FontStyle27"/>
          <w:rFonts w:eastAsiaTheme="minorEastAsia"/>
        </w:rPr>
        <w:t>należy przez to rozumieć osobę fizyczną, osobę prawną albo jednostkę organizacyjną nieposiadającą osobowości prawnej, która ubiega się o udzielenie zamówienia publicznego, złożyła ofertę lub zawarła umowę w sprawie zamówienia publicznego;</w:t>
      </w:r>
    </w:p>
    <w:p w14:paraId="77B30E23" w14:textId="77777777" w:rsidR="00D76C36" w:rsidRPr="00EC0D07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Podwykonawca </w:t>
      </w:r>
      <w:r w:rsidRPr="00EC0D07">
        <w:rPr>
          <w:rFonts w:cs="Arial"/>
          <w:b/>
          <w:sz w:val="20"/>
        </w:rPr>
        <w:t xml:space="preserve">- </w:t>
      </w:r>
      <w:r w:rsidRPr="00EC0D07">
        <w:rPr>
          <w:rStyle w:val="FontStyle27"/>
          <w:rFonts w:eastAsiaTheme="minorEastAsia"/>
        </w:rPr>
        <w:t xml:space="preserve">Oznacza podmiot prawny, któremu </w:t>
      </w:r>
      <w:r>
        <w:rPr>
          <w:rStyle w:val="FontStyle27"/>
          <w:rFonts w:eastAsiaTheme="minorEastAsia"/>
        </w:rPr>
        <w:t>Dostawca</w:t>
      </w:r>
      <w:r w:rsidRPr="00EC0D07">
        <w:rPr>
          <w:rStyle w:val="FontStyle27"/>
          <w:rFonts w:eastAsiaTheme="minorEastAsia"/>
        </w:rPr>
        <w:t xml:space="preserve"> zleca wykonanie części zakresu przedmiotu zamówienia, włączając w to także prawnych następców Podwykonawcy</w:t>
      </w:r>
    </w:p>
    <w:p w14:paraId="2B3249C1" w14:textId="4A39AD10" w:rsidR="00D76C36" w:rsidRPr="00EC0D07" w:rsidRDefault="00D76C36" w:rsidP="00D76C36">
      <w:pPr>
        <w:rPr>
          <w:b/>
          <w:color w:val="000000" w:themeColor="text1"/>
          <w:sz w:val="36"/>
          <w:szCs w:val="36"/>
        </w:rPr>
      </w:pPr>
      <w:r w:rsidRPr="00EC0D07">
        <w:rPr>
          <w:rFonts w:cs="Arial"/>
          <w:b/>
        </w:rPr>
        <w:t xml:space="preserve">Przedmiot Zamówienia - </w:t>
      </w:r>
      <w:r w:rsidRPr="00EC0D07">
        <w:rPr>
          <w:rStyle w:val="FontStyle27"/>
          <w:rFonts w:eastAsiaTheme="minorEastAsia"/>
        </w:rPr>
        <w:t xml:space="preserve">dostawa  </w:t>
      </w:r>
      <w:r w:rsidR="00BB1CDF">
        <w:rPr>
          <w:rStyle w:val="FontStyle27"/>
          <w:rFonts w:eastAsiaTheme="minorEastAsia"/>
        </w:rPr>
        <w:t>preparatu biobójczego Biocyd</w:t>
      </w:r>
      <w:r>
        <w:rPr>
          <w:rStyle w:val="FontStyle27"/>
          <w:rFonts w:eastAsiaTheme="minorEastAsia"/>
        </w:rPr>
        <w:t xml:space="preserve"> </w:t>
      </w:r>
      <w:r w:rsidRPr="00EC0D07">
        <w:rPr>
          <w:rStyle w:val="FontStyle27"/>
          <w:rFonts w:eastAsiaTheme="minorEastAsia"/>
        </w:rPr>
        <w:t>dla Enea Elektrownia Połaniec S.A.</w:t>
      </w:r>
    </w:p>
    <w:p w14:paraId="43444076" w14:textId="77777777" w:rsidR="00D76C36" w:rsidRPr="00EC0D07" w:rsidRDefault="00D76C36" w:rsidP="00D76C36">
      <w:pPr>
        <w:rPr>
          <w:rFonts w:cs="Arial"/>
          <w:b/>
        </w:rPr>
      </w:pPr>
      <w:r w:rsidRPr="00EC0D07">
        <w:rPr>
          <w:rFonts w:cs="Arial"/>
          <w:b/>
        </w:rPr>
        <w:t xml:space="preserve">Usługi - </w:t>
      </w:r>
      <w:r w:rsidRPr="00EC0D07">
        <w:rPr>
          <w:rStyle w:val="FontStyle27"/>
          <w:rFonts w:eastAsiaTheme="minorEastAsia"/>
        </w:rPr>
        <w:t>należy przez to rozumieć wszelkie świadczenia, których przedmiotem nie są Roboty budowlane lub Dostawy</w:t>
      </w:r>
    </w:p>
    <w:p w14:paraId="2C69D66B" w14:textId="77777777" w:rsidR="00D76C36" w:rsidRPr="00EC0D07" w:rsidRDefault="00D76C36" w:rsidP="00D76C36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Dostawy - </w:t>
      </w:r>
      <w:r w:rsidRPr="00EC0D07">
        <w:rPr>
          <w:rStyle w:val="FontStyle27"/>
          <w:rFonts w:eastAsiaTheme="minorEastAsia"/>
        </w:rPr>
        <w:t>należy przez to rozumieć nabywanie rzeczy oraz innych dóbr, w szczególności na podstawie umowy sprzedaży, dostawy, najmu, dzierżawy oraz leasingu z opcją lub bez opcji zakupu, które może obejmować dodatkowo rozmieszczenie lub instalację</w:t>
      </w:r>
    </w:p>
    <w:p w14:paraId="7353A1C2" w14:textId="48DA0747" w:rsidR="00D76C36" w:rsidRPr="00EC0D07" w:rsidRDefault="00D76C36" w:rsidP="00D76C36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Ustawa - </w:t>
      </w:r>
      <w:r w:rsidRPr="00EC0D07">
        <w:rPr>
          <w:rStyle w:val="FontStyle27"/>
          <w:rFonts w:eastAsiaTheme="minorEastAsia"/>
        </w:rPr>
        <w:t>Ustawa z dnia 29 stycznia 2004r. - Prawo zamówień publicznych (Dz.U.2017.1579 tj. ze zm.);</w:t>
      </w:r>
    </w:p>
    <w:p w14:paraId="320344A5" w14:textId="77777777" w:rsidR="00D76C36" w:rsidRDefault="00D76C36"/>
    <w:p w14:paraId="33683B9F" w14:textId="77777777" w:rsidR="00D76C36" w:rsidRPr="00EC0D07" w:rsidRDefault="00D76C36" w:rsidP="00D76C36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 w:cs="Arial"/>
          <w:sz w:val="22"/>
          <w:szCs w:val="22"/>
        </w:rPr>
      </w:pPr>
      <w:bookmarkStart w:id="6" w:name="_Toc16441358"/>
      <w:r w:rsidRPr="00EC0D07">
        <w:rPr>
          <w:rFonts w:asciiTheme="minorHAnsi" w:hAnsiTheme="minorHAnsi" w:cs="Arial"/>
          <w:sz w:val="22"/>
          <w:szCs w:val="22"/>
        </w:rPr>
        <w:t>III. Opis Przedmiotu Zamówienia, warunki dotyczące realizacji</w:t>
      </w:r>
      <w:bookmarkEnd w:id="6"/>
    </w:p>
    <w:p w14:paraId="1EFD4CE0" w14:textId="097262CC" w:rsidR="00587B34" w:rsidRPr="00EC0D07" w:rsidRDefault="00D76C36" w:rsidP="00587B34">
      <w:pPr>
        <w:tabs>
          <w:tab w:val="left" w:pos="-1800"/>
          <w:tab w:val="left" w:pos="426"/>
        </w:tabs>
        <w:jc w:val="both"/>
        <w:rPr>
          <w:rStyle w:val="FontStyle27"/>
          <w:rFonts w:eastAsiaTheme="minorEastAsia"/>
        </w:rPr>
      </w:pPr>
      <w:r>
        <w:rPr>
          <w:rStyle w:val="FontStyle27"/>
        </w:rPr>
        <w:t>3</w:t>
      </w:r>
      <w:r w:rsidR="009B6B4D" w:rsidRPr="00F60A81">
        <w:rPr>
          <w:rStyle w:val="FontStyle27"/>
        </w:rPr>
        <w:t>.1.</w:t>
      </w:r>
      <w:r w:rsidR="009B6B4D" w:rsidRPr="00F60A81">
        <w:rPr>
          <w:rStyle w:val="FontStyle27"/>
        </w:rPr>
        <w:tab/>
      </w:r>
      <w:r w:rsidR="0023652B" w:rsidRPr="0023652B">
        <w:rPr>
          <w:rStyle w:val="FontStyle27"/>
        </w:rPr>
        <w:t xml:space="preserve">Przedmiotem zamówienia jest dostawa dla Enea Elektrownia Połaniec Spółka Akcyjna </w:t>
      </w:r>
      <w:r w:rsidR="006676A4">
        <w:rPr>
          <w:rStyle w:val="FontStyle27"/>
        </w:rPr>
        <w:t>na potrzeby stacji demineralizacji wody</w:t>
      </w:r>
      <w:r w:rsidR="006676A4" w:rsidRPr="0023652B" w:rsidDel="006676A4">
        <w:rPr>
          <w:rStyle w:val="FontStyle27"/>
        </w:rPr>
        <w:t xml:space="preserve"> </w:t>
      </w:r>
      <w:r w:rsidR="002B1155">
        <w:rPr>
          <w:rStyle w:val="FontStyle27"/>
        </w:rPr>
        <w:t>preparatu biobójczego Biocyd</w:t>
      </w:r>
      <w:r w:rsidR="00171443">
        <w:rPr>
          <w:rStyle w:val="FontStyle27"/>
        </w:rPr>
        <w:t xml:space="preserve"> </w:t>
      </w:r>
      <w:r w:rsidR="00F57534">
        <w:rPr>
          <w:rStyle w:val="FontStyle27"/>
        </w:rPr>
        <w:t>w ilości</w:t>
      </w:r>
      <w:r w:rsidR="006676A4">
        <w:rPr>
          <w:rStyle w:val="FontStyle27"/>
        </w:rPr>
        <w:t xml:space="preserve"> </w:t>
      </w:r>
      <w:r w:rsidR="002B1155">
        <w:rPr>
          <w:rStyle w:val="FontStyle27"/>
        </w:rPr>
        <w:t>do 3680</w:t>
      </w:r>
      <w:r w:rsidR="006676A4">
        <w:rPr>
          <w:rStyle w:val="FontStyle27"/>
        </w:rPr>
        <w:t xml:space="preserve"> kg</w:t>
      </w:r>
      <w:r w:rsidR="0023652B">
        <w:rPr>
          <w:rStyle w:val="FontStyle27"/>
        </w:rPr>
        <w:t xml:space="preserve">, </w:t>
      </w:r>
      <w:r w:rsidR="00587B34" w:rsidRPr="00EC0D07">
        <w:rPr>
          <w:rStyle w:val="FontStyle27"/>
        </w:rPr>
        <w:t xml:space="preserve">w okresie od 1 </w:t>
      </w:r>
      <w:r w:rsidR="002B1155">
        <w:rPr>
          <w:rStyle w:val="FontStyle27"/>
        </w:rPr>
        <w:t>kwietnia</w:t>
      </w:r>
      <w:r w:rsidR="00587B34" w:rsidRPr="00EC0D07">
        <w:rPr>
          <w:rStyle w:val="FontStyle27"/>
        </w:rPr>
        <w:t xml:space="preserve"> 20</w:t>
      </w:r>
      <w:r w:rsidR="00587B34">
        <w:rPr>
          <w:rStyle w:val="FontStyle27"/>
        </w:rPr>
        <w:t>20</w:t>
      </w:r>
      <w:r w:rsidR="00587B34" w:rsidRPr="00EC0D07">
        <w:rPr>
          <w:rStyle w:val="FontStyle27"/>
        </w:rPr>
        <w:t xml:space="preserve"> do 31 </w:t>
      </w:r>
      <w:r w:rsidR="002B1155">
        <w:rPr>
          <w:rStyle w:val="FontStyle27"/>
        </w:rPr>
        <w:t>marca</w:t>
      </w:r>
      <w:r w:rsidR="00587B34" w:rsidRPr="00EC0D07">
        <w:rPr>
          <w:rStyle w:val="FontStyle27"/>
        </w:rPr>
        <w:t xml:space="preserve"> 202</w:t>
      </w:r>
      <w:r w:rsidR="002B1155">
        <w:rPr>
          <w:rStyle w:val="FontStyle27"/>
        </w:rPr>
        <w:t>1</w:t>
      </w:r>
      <w:r w:rsidR="00587B34">
        <w:rPr>
          <w:rStyle w:val="FontStyle27"/>
        </w:rPr>
        <w:t xml:space="preserve">. </w:t>
      </w:r>
      <w:r w:rsidR="00587B34" w:rsidRPr="00EC0D07">
        <w:rPr>
          <w:rStyle w:val="FontStyle27"/>
        </w:rPr>
        <w:t xml:space="preserve">Miejscem dostawy </w:t>
      </w:r>
      <w:r w:rsidR="002B1155">
        <w:rPr>
          <w:rStyle w:val="FontStyle27"/>
        </w:rPr>
        <w:t>Biocydu</w:t>
      </w:r>
      <w:r w:rsidR="00587B34" w:rsidRPr="00EC0D07">
        <w:rPr>
          <w:rStyle w:val="FontStyle27"/>
        </w:rPr>
        <w:t xml:space="preserve"> będ</w:t>
      </w:r>
      <w:r w:rsidR="00587B34">
        <w:rPr>
          <w:rStyle w:val="FontStyle27"/>
        </w:rPr>
        <w:t>zie</w:t>
      </w:r>
      <w:r w:rsidR="00587B34" w:rsidRPr="00EC0D07">
        <w:rPr>
          <w:rStyle w:val="FontStyle27"/>
        </w:rPr>
        <w:t xml:space="preserve"> </w:t>
      </w:r>
      <w:r w:rsidR="002B1155">
        <w:rPr>
          <w:rStyle w:val="FontStyle27"/>
        </w:rPr>
        <w:t>magazyn 002</w:t>
      </w:r>
      <w:r w:rsidR="00261E2E">
        <w:rPr>
          <w:rStyle w:val="FontStyle27"/>
        </w:rPr>
        <w:t xml:space="preserve"> </w:t>
      </w:r>
      <w:r w:rsidR="00587B34" w:rsidRPr="00EC0D07">
        <w:rPr>
          <w:rStyle w:val="FontStyle27"/>
        </w:rPr>
        <w:t>w Enea Elektrownia Połaniec S.A., Zawada 26, 28-230 Połaniec</w:t>
      </w:r>
      <w:r w:rsidR="00587B34">
        <w:rPr>
          <w:rStyle w:val="FontStyle27"/>
        </w:rPr>
        <w:t xml:space="preserve">. </w:t>
      </w:r>
    </w:p>
    <w:p w14:paraId="767AE9EA" w14:textId="73723A27" w:rsidR="00587B34" w:rsidRPr="00EC0D07" w:rsidRDefault="00587B34" w:rsidP="00587B34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EC0D07">
        <w:rPr>
          <w:rStyle w:val="FontStyle27"/>
          <w:rFonts w:eastAsiaTheme="minorEastAsia"/>
        </w:rPr>
        <w:t>Przedmiot zamówienia będzie d</w:t>
      </w:r>
      <w:r>
        <w:rPr>
          <w:rStyle w:val="FontStyle27"/>
          <w:rFonts w:eastAsiaTheme="minorEastAsia"/>
        </w:rPr>
        <w:t xml:space="preserve">ostarczany do Zamawiającego </w:t>
      </w:r>
      <w:r w:rsidR="002B1155">
        <w:rPr>
          <w:rStyle w:val="FontStyle27"/>
          <w:rFonts w:eastAsiaTheme="minorEastAsia"/>
        </w:rPr>
        <w:t>transportem drogowym</w:t>
      </w:r>
      <w:r w:rsidRPr="00EC0D07">
        <w:rPr>
          <w:rStyle w:val="FontStyle27"/>
          <w:rFonts w:eastAsiaTheme="minorEastAsia"/>
        </w:rPr>
        <w:t xml:space="preserve">. </w:t>
      </w:r>
    </w:p>
    <w:p w14:paraId="3D9AAA36" w14:textId="5F9FB6F3" w:rsidR="0023652B" w:rsidRDefault="00587B34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 xml:space="preserve">3.2. </w:t>
      </w:r>
      <w:r w:rsidRPr="00EC0D07">
        <w:rPr>
          <w:rStyle w:val="FontStyle27"/>
        </w:rPr>
        <w:t xml:space="preserve">Wykonawca zobowiązany jest zrealizować zamówienie na zasadach i warunkach opisanych we Wzorze umowy, </w:t>
      </w:r>
      <w:r>
        <w:rPr>
          <w:rStyle w:val="FontStyle27"/>
        </w:rPr>
        <w:t xml:space="preserve"> stanowiącej </w:t>
      </w:r>
      <w:r w:rsidRPr="00EC0D07">
        <w:rPr>
          <w:rStyle w:val="FontStyle27"/>
        </w:rPr>
        <w:t>SIWZ</w:t>
      </w:r>
      <w:r>
        <w:rPr>
          <w:rStyle w:val="FontStyle27"/>
        </w:rPr>
        <w:t xml:space="preserve"> III</w:t>
      </w:r>
      <w:r w:rsidRPr="00EC0D07">
        <w:rPr>
          <w:rStyle w:val="FontStyle27"/>
        </w:rPr>
        <w:t>.</w:t>
      </w:r>
    </w:p>
    <w:p w14:paraId="33C6592D" w14:textId="1808DA13" w:rsidR="00D76C36" w:rsidRPr="00561E1A" w:rsidRDefault="00561E1A" w:rsidP="00561E1A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>3.</w:t>
      </w:r>
      <w:r w:rsidR="00587B34">
        <w:rPr>
          <w:rStyle w:val="FontStyle27"/>
        </w:rPr>
        <w:t>3</w:t>
      </w:r>
      <w:r>
        <w:rPr>
          <w:rStyle w:val="FontStyle27"/>
        </w:rPr>
        <w:t xml:space="preserve">.   </w:t>
      </w:r>
      <w:r w:rsidR="00D76C36" w:rsidRPr="00561E1A">
        <w:rPr>
          <w:rStyle w:val="FontStyle27"/>
        </w:rPr>
        <w:t>W</w:t>
      </w:r>
      <w:r>
        <w:rPr>
          <w:rStyle w:val="FontStyle27"/>
        </w:rPr>
        <w:t>arunki</w:t>
      </w:r>
      <w:r w:rsidR="00D76C36" w:rsidRPr="00561E1A">
        <w:rPr>
          <w:rStyle w:val="FontStyle27"/>
        </w:rPr>
        <w:t xml:space="preserve"> </w:t>
      </w:r>
      <w:r>
        <w:rPr>
          <w:rStyle w:val="FontStyle27"/>
        </w:rPr>
        <w:t>dotyczące r</w:t>
      </w:r>
      <w:r w:rsidR="00D76C36" w:rsidRPr="00561E1A">
        <w:rPr>
          <w:rStyle w:val="FontStyle27"/>
        </w:rPr>
        <w:t>ealizacji</w:t>
      </w:r>
      <w:r w:rsidR="00124053">
        <w:rPr>
          <w:rStyle w:val="FontStyle27"/>
        </w:rPr>
        <w:t>:</w:t>
      </w:r>
    </w:p>
    <w:p w14:paraId="18DCAC01" w14:textId="03AA6FC7" w:rsidR="00536834" w:rsidRPr="009A3EDF" w:rsidRDefault="00536834" w:rsidP="00B12CF6">
      <w:pPr>
        <w:pStyle w:val="Akapitzlist"/>
        <w:numPr>
          <w:ilvl w:val="2"/>
          <w:numId w:val="10"/>
        </w:numPr>
        <w:tabs>
          <w:tab w:val="left" w:pos="-1800"/>
          <w:tab w:val="left" w:pos="426"/>
        </w:tabs>
        <w:spacing w:after="200" w:line="276" w:lineRule="auto"/>
        <w:ind w:left="851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>Dostawy realizowane</w:t>
      </w:r>
      <w:r w:rsidR="00124053"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mają być </w:t>
      </w:r>
      <w:r w:rsidR="00587B34"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w </w:t>
      </w:r>
      <w:r w:rsidR="002B1155" w:rsidRPr="009A3EDF">
        <w:rPr>
          <w:rStyle w:val="FontStyle27"/>
          <w:rFonts w:asciiTheme="minorHAnsi" w:eastAsia="Times New Roman" w:hAnsiTheme="minorHAnsi" w:cs="Arial"/>
          <w:lang w:eastAsia="pl-PL"/>
        </w:rPr>
        <w:t>paletopojemnikach</w:t>
      </w:r>
      <w:r w:rsidR="00587B34"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="00A126E9">
        <w:rPr>
          <w:rStyle w:val="FontStyle27"/>
          <w:rFonts w:asciiTheme="minorHAnsi" w:eastAsia="Times New Roman" w:hAnsiTheme="minorHAnsi" w:cs="Arial"/>
          <w:lang w:eastAsia="pl-PL"/>
        </w:rPr>
        <w:t>o pojemności 1 m</w:t>
      </w:r>
      <w:r w:rsidR="00A126E9" w:rsidRPr="00A126E9">
        <w:rPr>
          <w:rStyle w:val="FontStyle27"/>
          <w:rFonts w:asciiTheme="minorHAnsi" w:eastAsia="Times New Roman" w:hAnsiTheme="minorHAnsi" w:cs="Arial"/>
          <w:vertAlign w:val="superscript"/>
          <w:lang w:eastAsia="pl-PL"/>
        </w:rPr>
        <w:t>3</w:t>
      </w:r>
      <w:r w:rsidR="00A126E9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="00587B34"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do </w:t>
      </w:r>
      <w:r w:rsidR="002B1155" w:rsidRPr="009A3EDF">
        <w:rPr>
          <w:rStyle w:val="FontStyle27"/>
          <w:rFonts w:asciiTheme="minorHAnsi" w:eastAsia="Times New Roman" w:hAnsiTheme="minorHAnsi" w:cs="Arial"/>
          <w:lang w:eastAsia="pl-PL"/>
        </w:rPr>
        <w:t>magazynu 002</w:t>
      </w:r>
      <w:r w:rsidR="00FC000B"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="00587B34" w:rsidRPr="009A3EDF">
        <w:rPr>
          <w:rStyle w:val="FontStyle27"/>
          <w:rFonts w:asciiTheme="minorHAnsi" w:hAnsiTheme="minorHAnsi"/>
        </w:rPr>
        <w:t>w Enea Elektrownia Połaniec S.A., Zawada 26, 28-230 Połaniec</w:t>
      </w:r>
    </w:p>
    <w:p w14:paraId="03FF8024" w14:textId="55383072" w:rsidR="00536834" w:rsidRPr="009A3EDF" w:rsidRDefault="00536834" w:rsidP="00B12CF6">
      <w:pPr>
        <w:pStyle w:val="Akapitzlist"/>
        <w:numPr>
          <w:ilvl w:val="2"/>
          <w:numId w:val="10"/>
        </w:numPr>
        <w:tabs>
          <w:tab w:val="left" w:pos="-1800"/>
          <w:tab w:val="left" w:pos="426"/>
        </w:tabs>
        <w:spacing w:after="200" w:line="276" w:lineRule="auto"/>
        <w:ind w:left="851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Termin dostawy od 1 </w:t>
      </w:r>
      <w:r w:rsidR="002B1155" w:rsidRPr="009A3EDF">
        <w:rPr>
          <w:rStyle w:val="FontStyle27"/>
          <w:rFonts w:asciiTheme="minorHAnsi" w:eastAsia="Times New Roman" w:hAnsiTheme="minorHAnsi" w:cs="Arial"/>
          <w:lang w:eastAsia="pl-PL"/>
        </w:rPr>
        <w:t>kwiecień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2020 do 31 </w:t>
      </w:r>
      <w:r w:rsidR="002B1155" w:rsidRPr="009A3EDF">
        <w:rPr>
          <w:rStyle w:val="FontStyle27"/>
          <w:rFonts w:asciiTheme="minorHAnsi" w:eastAsia="Times New Roman" w:hAnsiTheme="minorHAnsi" w:cs="Arial"/>
          <w:lang w:eastAsia="pl-PL"/>
        </w:rPr>
        <w:t>marzec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202</w:t>
      </w:r>
      <w:r w:rsidR="002B1155" w:rsidRPr="009A3EDF">
        <w:rPr>
          <w:rStyle w:val="FontStyle27"/>
          <w:rFonts w:asciiTheme="minorHAnsi" w:eastAsia="Times New Roman" w:hAnsiTheme="minorHAnsi" w:cs="Arial"/>
          <w:lang w:eastAsia="pl-PL"/>
        </w:rPr>
        <w:t>1</w:t>
      </w:r>
      <w:r w:rsidR="004B1E93" w:rsidRPr="009A3EDF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5C87CA53" w14:textId="022CD125" w:rsidR="00561E1A" w:rsidRPr="004B40D1" w:rsidRDefault="002B1155" w:rsidP="00B12CF6">
      <w:pPr>
        <w:pStyle w:val="Akapitzlist"/>
        <w:numPr>
          <w:ilvl w:val="2"/>
          <w:numId w:val="1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>
        <w:rPr>
          <w:rStyle w:val="FontStyle27"/>
          <w:rFonts w:asciiTheme="minorHAnsi" w:eastAsia="Times New Roman" w:hAnsiTheme="minorHAnsi" w:cs="Arial"/>
          <w:lang w:eastAsia="pl-PL"/>
        </w:rPr>
        <w:t>Biocyd</w:t>
      </w:r>
      <w:r w:rsidR="00561E1A"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dostarcz</w:t>
      </w:r>
      <w:r w:rsidR="00587B34">
        <w:rPr>
          <w:rStyle w:val="FontStyle27"/>
          <w:rFonts w:asciiTheme="minorHAnsi" w:eastAsia="Times New Roman" w:hAnsiTheme="minorHAnsi" w:cs="Arial"/>
          <w:lang w:eastAsia="pl-PL"/>
        </w:rPr>
        <w:t>any</w:t>
      </w:r>
      <w:r w:rsidR="00561E1A"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będzie do lokalizacji wymienionej w pkt. 1.1. SIWZ II, na koszt i ryzyko Dostawcy</w:t>
      </w:r>
      <w:r w:rsidR="004B1E93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6416A0E0" w14:textId="5760AEC5" w:rsidR="00561E1A" w:rsidRPr="00AC056B" w:rsidRDefault="004B40D1" w:rsidP="00B12CF6">
      <w:pPr>
        <w:pStyle w:val="Akapitzlist"/>
        <w:numPr>
          <w:ilvl w:val="2"/>
          <w:numId w:val="1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Dostawca ponosi pełną odpowiedzialność </w:t>
      </w:r>
      <w:r w:rsidRPr="00F47E54">
        <w:rPr>
          <w:rStyle w:val="FontStyle27"/>
          <w:rFonts w:asciiTheme="minorHAnsi" w:eastAsia="Times New Roman" w:hAnsiTheme="minorHAnsi" w:cs="Arial"/>
          <w:lang w:eastAsia="pl-PL"/>
        </w:rPr>
        <w:t xml:space="preserve">za </w:t>
      </w:r>
      <w:r w:rsidR="003E4842" w:rsidRPr="00F47E54">
        <w:rPr>
          <w:rStyle w:val="FontStyle27"/>
          <w:rFonts w:asciiTheme="minorHAnsi" w:eastAsia="Times New Roman" w:hAnsiTheme="minorHAnsi" w:cs="Arial"/>
          <w:lang w:eastAsia="pl-PL"/>
        </w:rPr>
        <w:t xml:space="preserve">spełnienie wymogów prawa podczas realizacji dostawy </w:t>
      </w:r>
      <w:r w:rsidR="003E4842">
        <w:rPr>
          <w:rStyle w:val="FontStyle27"/>
          <w:rFonts w:asciiTheme="minorHAnsi" w:eastAsia="Times New Roman" w:hAnsiTheme="minorHAnsi" w:cs="Arial"/>
          <w:lang w:eastAsia="pl-PL"/>
        </w:rPr>
        <w:t xml:space="preserve">oraz za 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dostarczany </w:t>
      </w:r>
      <w:r w:rsidR="003E4842">
        <w:rPr>
          <w:rStyle w:val="FontStyle27"/>
          <w:rFonts w:asciiTheme="minorHAnsi" w:eastAsia="Times New Roman" w:hAnsiTheme="minorHAnsi" w:cs="Arial"/>
          <w:lang w:eastAsia="pl-PL"/>
        </w:rPr>
        <w:t xml:space="preserve">Towar do chwili jego </w:t>
      </w:r>
      <w:r w:rsidR="00A126E9">
        <w:rPr>
          <w:rStyle w:val="FontStyle27"/>
          <w:rFonts w:asciiTheme="minorHAnsi" w:eastAsia="Times New Roman" w:hAnsiTheme="minorHAnsi" w:cs="Arial"/>
          <w:lang w:eastAsia="pl-PL"/>
        </w:rPr>
        <w:t>przyjęcia przez Zamawiającego</w:t>
      </w:r>
      <w:r w:rsidR="00124053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56B0041E" w14:textId="2F9D1348" w:rsidR="00AC056B" w:rsidRPr="00AC056B" w:rsidRDefault="00AC056B" w:rsidP="00B12CF6">
      <w:pPr>
        <w:pStyle w:val="Akapitzlist"/>
        <w:numPr>
          <w:ilvl w:val="2"/>
          <w:numId w:val="1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>
        <w:rPr>
          <w:rStyle w:val="FontStyle27"/>
          <w:rFonts w:asciiTheme="minorHAnsi" w:eastAsia="Times New Roman" w:hAnsiTheme="minorHAnsi" w:cs="Arial"/>
          <w:lang w:eastAsia="pl-PL"/>
        </w:rPr>
        <w:t xml:space="preserve">Towar </w:t>
      </w:r>
      <w:r w:rsidRPr="00AC056B">
        <w:rPr>
          <w:rStyle w:val="FontStyle27"/>
          <w:rFonts w:asciiTheme="minorHAnsi" w:eastAsia="Times New Roman" w:hAnsiTheme="minorHAnsi" w:cs="Arial"/>
          <w:lang w:eastAsia="pl-PL"/>
        </w:rPr>
        <w:t>należy dostarczyć z kartami charakterystyki (REACH II) zgodnymi z Rozporządzeniem Parlamentu Europejskiego i Rady (WE) nr 1907/2006 z dnia 18 grudnia 2006 r., oraz scenariuszami do zastosowania w przemyśle, oznakować zgodnie z Rozporządzeniem Parlamentu Europejskiego i Rady (WE) nr 1272/2008 z dnia 16 grudnia 2008 r.</w:t>
      </w:r>
    </w:p>
    <w:p w14:paraId="4410FDF0" w14:textId="0A381AE2" w:rsidR="00FF4233" w:rsidRDefault="00FF4233" w:rsidP="00B12CF6">
      <w:pPr>
        <w:pStyle w:val="Akapitzlist"/>
        <w:numPr>
          <w:ilvl w:val="2"/>
          <w:numId w:val="1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>Dla każdej dostawy Dostawca zobowiązany jest dołączyć Świadectwo Jakości potwierdzające zgodność dostarczanego Towaru</w:t>
      </w:r>
      <w:r w:rsidR="00AC056B">
        <w:rPr>
          <w:rStyle w:val="FontStyle27"/>
          <w:rFonts w:asciiTheme="minorHAnsi" w:eastAsia="Times New Roman" w:hAnsiTheme="minorHAnsi" w:cs="Arial"/>
          <w:lang w:eastAsia="pl-PL"/>
        </w:rPr>
        <w:t>.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 Brak Świadectwa Jakości lub brak zgodności zapisów w nim zawartych z </w:t>
      </w:r>
      <w:r w:rsidR="00124053">
        <w:rPr>
          <w:rStyle w:val="FontStyle27"/>
          <w:rFonts w:asciiTheme="minorHAnsi" w:eastAsia="Times New Roman" w:hAnsiTheme="minorHAnsi" w:cs="Arial"/>
          <w:lang w:eastAsia="pl-PL"/>
        </w:rPr>
        <w:t xml:space="preserve">wymaganiami 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>jakościowymi, oznacza że Towar nie spełnia warunków Umowy.</w:t>
      </w:r>
    </w:p>
    <w:p w14:paraId="256C15B6" w14:textId="7B8BB362" w:rsidR="009A3EDF" w:rsidRPr="009A3EDF" w:rsidRDefault="009A3EDF" w:rsidP="00B12CF6">
      <w:pPr>
        <w:pStyle w:val="Akapitzlist"/>
        <w:numPr>
          <w:ilvl w:val="2"/>
          <w:numId w:val="1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lastRenderedPageBreak/>
        <w:t xml:space="preserve">Wszystkie opisy </w:t>
      </w:r>
      <w:r w:rsidR="00A126E9">
        <w:rPr>
          <w:rStyle w:val="FontStyle27"/>
          <w:rFonts w:asciiTheme="minorHAnsi" w:eastAsia="Times New Roman" w:hAnsiTheme="minorHAnsi" w:cs="Arial"/>
          <w:lang w:eastAsia="pl-PL"/>
        </w:rPr>
        <w:t>powinny być w języku p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>olskim.</w:t>
      </w:r>
    </w:p>
    <w:p w14:paraId="5AEAC0D8" w14:textId="0951ACFE" w:rsidR="00FF4233" w:rsidRPr="00FF4233" w:rsidRDefault="00FF4233" w:rsidP="00B12CF6">
      <w:pPr>
        <w:pStyle w:val="Akapitzlist"/>
        <w:numPr>
          <w:ilvl w:val="2"/>
          <w:numId w:val="1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Przeniesienie prawa własności Towaru następuje w </w:t>
      </w:r>
      <w:r w:rsidR="00124053">
        <w:rPr>
          <w:rStyle w:val="FontStyle27"/>
          <w:rFonts w:asciiTheme="minorHAnsi" w:eastAsia="Times New Roman" w:hAnsiTheme="minorHAnsi" w:cs="Arial"/>
          <w:lang w:eastAsia="pl-PL"/>
        </w:rPr>
        <w:t>dniu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 jego odbioru przez Zamawiającego. Potwierdzeniem odbioru dostawy Towaru przez Zamawiającego będzie sporządzony przez Dostawcę dokument WZ, który powinien zawierać, co najmniej:</w:t>
      </w:r>
    </w:p>
    <w:p w14:paraId="6ED8B7E6" w14:textId="77777777" w:rsidR="00FF4233" w:rsidRPr="00FF4233" w:rsidRDefault="00FF4233" w:rsidP="00B12CF6">
      <w:pPr>
        <w:pStyle w:val="Style10"/>
        <w:widowControl/>
        <w:numPr>
          <w:ilvl w:val="2"/>
          <w:numId w:val="3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Numer dokumentu WZ</w:t>
      </w:r>
    </w:p>
    <w:p w14:paraId="0B13E8F2" w14:textId="77777777" w:rsidR="00FF4233" w:rsidRPr="00FF4233" w:rsidRDefault="00FF4233" w:rsidP="00B12CF6">
      <w:pPr>
        <w:pStyle w:val="Style10"/>
        <w:widowControl/>
        <w:numPr>
          <w:ilvl w:val="2"/>
          <w:numId w:val="3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i adres dostawcy</w:t>
      </w:r>
    </w:p>
    <w:p w14:paraId="15DC3F18" w14:textId="77777777" w:rsidR="00FF4233" w:rsidRPr="00FF4233" w:rsidRDefault="00FF4233" w:rsidP="00B12CF6">
      <w:pPr>
        <w:pStyle w:val="Style10"/>
        <w:widowControl/>
        <w:numPr>
          <w:ilvl w:val="2"/>
          <w:numId w:val="3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Datę i miejsce nadania</w:t>
      </w:r>
    </w:p>
    <w:p w14:paraId="3D6D3185" w14:textId="77777777" w:rsidR="00FF4233" w:rsidRPr="00FF4233" w:rsidRDefault="00FF4233" w:rsidP="00B12CF6">
      <w:pPr>
        <w:pStyle w:val="Style10"/>
        <w:widowControl/>
        <w:numPr>
          <w:ilvl w:val="2"/>
          <w:numId w:val="3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 xml:space="preserve">Nazwę i adres odbiorcy </w:t>
      </w:r>
    </w:p>
    <w:p w14:paraId="7AA1EDDC" w14:textId="77777777" w:rsidR="00FF4233" w:rsidRPr="00FF4233" w:rsidRDefault="00FF4233" w:rsidP="00B12CF6">
      <w:pPr>
        <w:pStyle w:val="Style10"/>
        <w:widowControl/>
        <w:numPr>
          <w:ilvl w:val="2"/>
          <w:numId w:val="3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Towaru</w:t>
      </w:r>
    </w:p>
    <w:p w14:paraId="7477788A" w14:textId="77777777" w:rsidR="00FF4233" w:rsidRPr="00FF4233" w:rsidRDefault="00FF4233" w:rsidP="00B12CF6">
      <w:pPr>
        <w:pStyle w:val="Style10"/>
        <w:widowControl/>
        <w:numPr>
          <w:ilvl w:val="2"/>
          <w:numId w:val="3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Ilość towaru</w:t>
      </w:r>
    </w:p>
    <w:p w14:paraId="5E61F646" w14:textId="297E4570" w:rsidR="00FD3631" w:rsidRPr="00F47E54" w:rsidRDefault="00FD3631" w:rsidP="00B12CF6">
      <w:pPr>
        <w:pStyle w:val="Akapitzlist"/>
        <w:numPr>
          <w:ilvl w:val="2"/>
          <w:numId w:val="10"/>
        </w:numPr>
        <w:tabs>
          <w:tab w:val="left" w:pos="-1800"/>
          <w:tab w:val="left" w:pos="426"/>
        </w:tabs>
        <w:spacing w:after="120" w:line="276" w:lineRule="auto"/>
        <w:ind w:left="851"/>
        <w:contextualSpacing/>
        <w:jc w:val="both"/>
        <w:rPr>
          <w:rFonts w:cs="Arial"/>
          <w:sz w:val="20"/>
        </w:rPr>
      </w:pPr>
      <w:r w:rsidRPr="00193AA9">
        <w:rPr>
          <w:rStyle w:val="FontStyle27"/>
          <w:rFonts w:asciiTheme="minorHAnsi" w:eastAsia="Times New Roman" w:hAnsiTheme="minorHAnsi" w:cs="Arial"/>
          <w:lang w:eastAsia="pl-PL"/>
        </w:rPr>
        <w:t xml:space="preserve">Towar będzie dostarczany Zamawiającemu sukcesywnie według jego potrzeb na podstawie odrębnych wywołań, partii określających termin oraz ilość w jakiej ma zostać dostarczony. </w:t>
      </w:r>
    </w:p>
    <w:p w14:paraId="523550C1" w14:textId="77777777" w:rsidR="009B6B4D" w:rsidRDefault="009B6B4D" w:rsidP="00536834">
      <w:pPr>
        <w:pStyle w:val="Akapitzlist"/>
        <w:tabs>
          <w:tab w:val="left" w:pos="-1800"/>
          <w:tab w:val="left" w:pos="426"/>
        </w:tabs>
        <w:spacing w:after="200" w:line="276" w:lineRule="auto"/>
        <w:ind w:left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</w:p>
    <w:p w14:paraId="4D063EE2" w14:textId="77777777" w:rsidR="00AC056B" w:rsidRDefault="00536834" w:rsidP="00B12CF6">
      <w:pPr>
        <w:pStyle w:val="Akapitzlist"/>
        <w:numPr>
          <w:ilvl w:val="1"/>
          <w:numId w:val="2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Oznaczenie przedmiotu zamówienia według Wspólnego Słownika Zamówień (CPV):</w:t>
      </w:r>
    </w:p>
    <w:p w14:paraId="20E3D36E" w14:textId="6B80F364" w:rsidR="00AC056B" w:rsidRPr="00AC056B" w:rsidRDefault="00AC056B" w:rsidP="00AC056B">
      <w:pPr>
        <w:pStyle w:val="Akapitzlist"/>
        <w:tabs>
          <w:tab w:val="left" w:pos="426"/>
        </w:tabs>
        <w:spacing w:after="200" w:line="276" w:lineRule="auto"/>
        <w:ind w:left="360"/>
        <w:contextualSpacing/>
        <w:jc w:val="both"/>
        <w:rPr>
          <w:rFonts w:asciiTheme="minorHAnsi" w:eastAsia="Times New Roman" w:hAnsiTheme="minorHAnsi" w:cs="Calibri"/>
          <w:spacing w:val="-10"/>
          <w:sz w:val="20"/>
          <w:szCs w:val="20"/>
          <w:lang w:eastAsia="pl-PL"/>
        </w:rPr>
      </w:pPr>
      <w:r w:rsidRPr="00AC056B">
        <w:rPr>
          <w:rFonts w:eastAsia="Calibri"/>
          <w:b/>
        </w:rPr>
        <w:t>24300000-7</w:t>
      </w:r>
      <w:r w:rsidRPr="00AC056B">
        <w:rPr>
          <w:rFonts w:asciiTheme="minorHAnsi" w:eastAsia="Times New Roman" w:hAnsiTheme="minorHAnsi" w:cs="Calibri"/>
          <w:spacing w:val="-10"/>
          <w:sz w:val="20"/>
          <w:szCs w:val="20"/>
          <w:lang w:eastAsia="pl-PL"/>
        </w:rPr>
        <w:t xml:space="preserve"> </w:t>
      </w:r>
      <w:r w:rsidRPr="00AC056B">
        <w:rPr>
          <w:rFonts w:eastAsia="Calibri"/>
        </w:rPr>
        <w:t>Podstawowe chemikalia nieorganiczne i organiczne</w:t>
      </w:r>
    </w:p>
    <w:p w14:paraId="6E6C7AC4" w14:textId="729E4CC1" w:rsidR="00536834" w:rsidRPr="00AC056B" w:rsidRDefault="00536834" w:rsidP="00AC056B">
      <w:pPr>
        <w:pStyle w:val="Akapitzlist"/>
        <w:tabs>
          <w:tab w:val="left" w:pos="426"/>
        </w:tabs>
        <w:spacing w:after="200" w:line="276" w:lineRule="auto"/>
        <w:ind w:left="360"/>
        <w:contextualSpacing/>
        <w:jc w:val="both"/>
        <w:rPr>
          <w:rFonts w:asciiTheme="minorHAnsi" w:eastAsia="Times New Roman" w:hAnsiTheme="minorHAnsi" w:cs="Calibri"/>
          <w:spacing w:val="-10"/>
          <w:sz w:val="20"/>
          <w:szCs w:val="20"/>
          <w:lang w:eastAsia="pl-PL"/>
        </w:rPr>
      </w:pPr>
    </w:p>
    <w:p w14:paraId="6F4CBC0E" w14:textId="7ECE0269" w:rsidR="00514BB8" w:rsidRPr="009A3C8D" w:rsidRDefault="009A3C8D" w:rsidP="00AC056B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bookmarkStart w:id="7" w:name="_Toc16441360"/>
      <w:r w:rsidR="00AC056B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V.    O</w:t>
      </w:r>
      <w:r w:rsidRPr="009A3C8D">
        <w:rPr>
          <w:rFonts w:asciiTheme="minorHAnsi" w:hAnsiTheme="minorHAnsi" w:cs="Arial"/>
          <w:sz w:val="22"/>
          <w:szCs w:val="22"/>
        </w:rPr>
        <w:t xml:space="preserve">bowiązki </w:t>
      </w:r>
      <w:r w:rsidR="00821992">
        <w:rPr>
          <w:rFonts w:asciiTheme="minorHAnsi" w:hAnsiTheme="minorHAnsi" w:cs="Arial"/>
          <w:sz w:val="22"/>
          <w:szCs w:val="22"/>
        </w:rPr>
        <w:t>Z</w:t>
      </w:r>
      <w:r w:rsidR="00821992" w:rsidRPr="009A3C8D">
        <w:rPr>
          <w:rFonts w:asciiTheme="minorHAnsi" w:hAnsiTheme="minorHAnsi" w:cs="Arial"/>
          <w:sz w:val="22"/>
          <w:szCs w:val="22"/>
        </w:rPr>
        <w:t>amawi</w:t>
      </w:r>
      <w:r w:rsidR="00821992" w:rsidRPr="00F47E54">
        <w:rPr>
          <w:rFonts w:asciiTheme="minorHAnsi" w:hAnsiTheme="minorHAnsi" w:cs="Arial"/>
          <w:sz w:val="22"/>
          <w:szCs w:val="22"/>
        </w:rPr>
        <w:t>ającego</w:t>
      </w:r>
      <w:bookmarkEnd w:id="7"/>
    </w:p>
    <w:p w14:paraId="68D74270" w14:textId="7C3B9F35" w:rsidR="005B0106" w:rsidRPr="00AC056B" w:rsidRDefault="005B0106" w:rsidP="00B12CF6">
      <w:pPr>
        <w:pStyle w:val="Akapitzlist"/>
        <w:numPr>
          <w:ilvl w:val="1"/>
          <w:numId w:val="7"/>
        </w:numPr>
        <w:spacing w:line="320" w:lineRule="atLeast"/>
        <w:jc w:val="both"/>
        <w:rPr>
          <w:rStyle w:val="FontStyle27"/>
          <w:rFonts w:asciiTheme="minorHAnsi" w:hAnsiTheme="minorHAnsi"/>
        </w:rPr>
      </w:pPr>
      <w:r w:rsidRPr="00AC056B">
        <w:rPr>
          <w:rStyle w:val="FontStyle27"/>
          <w:rFonts w:asciiTheme="minorHAnsi" w:hAnsiTheme="minorHAnsi"/>
        </w:rPr>
        <w:t xml:space="preserve">Zamawiający jest zobowiązany do </w:t>
      </w:r>
      <w:r w:rsidR="00E42912" w:rsidRPr="00AC056B">
        <w:rPr>
          <w:rStyle w:val="FontStyle27"/>
          <w:rFonts w:asciiTheme="minorHAnsi" w:hAnsiTheme="minorHAnsi"/>
        </w:rPr>
        <w:t>bieżącego potwierdzania przez upoważnionego pracownika i</w:t>
      </w:r>
      <w:r w:rsidRPr="00AC056B">
        <w:rPr>
          <w:rStyle w:val="FontStyle27"/>
          <w:rFonts w:asciiTheme="minorHAnsi" w:hAnsiTheme="minorHAnsi"/>
        </w:rPr>
        <w:t xml:space="preserve">lości </w:t>
      </w:r>
      <w:r w:rsidR="00AC056B" w:rsidRPr="00AC056B">
        <w:rPr>
          <w:rStyle w:val="FontStyle27"/>
          <w:rFonts w:asciiTheme="minorHAnsi" w:hAnsiTheme="minorHAnsi"/>
        </w:rPr>
        <w:t>dostarczonego</w:t>
      </w:r>
      <w:r w:rsidRPr="00AC056B">
        <w:rPr>
          <w:rStyle w:val="FontStyle27"/>
          <w:rFonts w:asciiTheme="minorHAnsi" w:hAnsiTheme="minorHAnsi"/>
        </w:rPr>
        <w:t xml:space="preserve"> Towaru</w:t>
      </w:r>
      <w:r w:rsidR="00D65ECF" w:rsidRPr="00AC056B">
        <w:rPr>
          <w:rStyle w:val="FontStyle27"/>
          <w:rFonts w:asciiTheme="minorHAnsi" w:hAnsiTheme="minorHAnsi"/>
        </w:rPr>
        <w:t xml:space="preserve"> w dokumencie WZ</w:t>
      </w:r>
      <w:r w:rsidR="00BA6150" w:rsidRPr="00AC056B">
        <w:rPr>
          <w:rStyle w:val="FontStyle27"/>
          <w:rFonts w:asciiTheme="minorHAnsi" w:hAnsiTheme="minorHAnsi"/>
        </w:rPr>
        <w:t>.</w:t>
      </w:r>
    </w:p>
    <w:p w14:paraId="7D39B5EB" w14:textId="2F54B056" w:rsidR="005F1BE0" w:rsidRPr="00AC056B" w:rsidRDefault="007B0475" w:rsidP="00B12CF6">
      <w:pPr>
        <w:pStyle w:val="Akapitzlist"/>
        <w:numPr>
          <w:ilvl w:val="1"/>
          <w:numId w:val="7"/>
        </w:numPr>
        <w:spacing w:line="320" w:lineRule="atLeast"/>
        <w:jc w:val="both"/>
        <w:rPr>
          <w:rStyle w:val="FontStyle27"/>
          <w:rFonts w:asciiTheme="minorHAnsi" w:hAnsiTheme="minorHAnsi"/>
        </w:rPr>
      </w:pPr>
      <w:bookmarkStart w:id="8" w:name="_GoBack"/>
      <w:r w:rsidRPr="00AC056B">
        <w:rPr>
          <w:rStyle w:val="FontStyle27"/>
          <w:rFonts w:asciiTheme="minorHAnsi" w:hAnsiTheme="minorHAnsi"/>
        </w:rPr>
        <w:t>Każdorazowego</w:t>
      </w:r>
      <w:r w:rsidR="005F1BE0" w:rsidRPr="00AC056B">
        <w:rPr>
          <w:rStyle w:val="FontStyle27"/>
          <w:rFonts w:asciiTheme="minorHAnsi" w:hAnsiTheme="minorHAnsi"/>
        </w:rPr>
        <w:t xml:space="preserve"> przeważenia na własny koszt środków transportu przed i po rozładunku Towaru na terenie Zamawiającego</w:t>
      </w:r>
      <w:r w:rsidR="004B5006" w:rsidRPr="00AC056B">
        <w:rPr>
          <w:rStyle w:val="FontStyle27"/>
          <w:rFonts w:asciiTheme="minorHAnsi" w:hAnsiTheme="minorHAnsi"/>
        </w:rPr>
        <w:t>.</w:t>
      </w:r>
      <w:r w:rsidR="005F1BE0" w:rsidRPr="00AC056B">
        <w:rPr>
          <w:rStyle w:val="FontStyle27"/>
          <w:rFonts w:asciiTheme="minorHAnsi" w:hAnsiTheme="minorHAnsi"/>
        </w:rPr>
        <w:t xml:space="preserve"> </w:t>
      </w:r>
    </w:p>
    <w:bookmarkEnd w:id="8"/>
    <w:p w14:paraId="4E960011" w14:textId="77777777" w:rsidR="009A3C8D" w:rsidRPr="009A3C8D" w:rsidRDefault="009A3C8D" w:rsidP="009A3C8D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</w:p>
    <w:p w14:paraId="60B1E635" w14:textId="3200B76C" w:rsidR="00332D61" w:rsidRPr="00FD3631" w:rsidRDefault="00AC056B" w:rsidP="00FD3631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bookmarkStart w:id="9" w:name="_Toc16441361"/>
      <w:r>
        <w:rPr>
          <w:rFonts w:asciiTheme="minorHAnsi" w:hAnsiTheme="minorHAnsi" w:cs="Arial"/>
          <w:sz w:val="22"/>
          <w:szCs w:val="22"/>
        </w:rPr>
        <w:t>V</w:t>
      </w:r>
      <w:r w:rsidR="00821992">
        <w:rPr>
          <w:rFonts w:asciiTheme="minorHAnsi" w:hAnsiTheme="minorHAnsi" w:cs="Arial"/>
          <w:sz w:val="22"/>
          <w:szCs w:val="22"/>
        </w:rPr>
        <w:t>.</w:t>
      </w:r>
      <w:r w:rsidR="009A3C8D" w:rsidRPr="00FD3631">
        <w:rPr>
          <w:rFonts w:asciiTheme="minorHAnsi" w:hAnsiTheme="minorHAnsi" w:cs="Arial"/>
          <w:sz w:val="22"/>
          <w:szCs w:val="22"/>
        </w:rPr>
        <w:t xml:space="preserve">  Obowiązki </w:t>
      </w:r>
      <w:r w:rsidR="00821992">
        <w:rPr>
          <w:rFonts w:asciiTheme="minorHAnsi" w:hAnsiTheme="minorHAnsi" w:cs="Arial"/>
          <w:sz w:val="22"/>
          <w:szCs w:val="22"/>
        </w:rPr>
        <w:t>W</w:t>
      </w:r>
      <w:r w:rsidR="00821992" w:rsidRPr="00FD3631">
        <w:rPr>
          <w:rFonts w:asciiTheme="minorHAnsi" w:hAnsiTheme="minorHAnsi" w:cs="Arial"/>
          <w:sz w:val="22"/>
          <w:szCs w:val="22"/>
        </w:rPr>
        <w:t>ykonawcy</w:t>
      </w:r>
      <w:bookmarkEnd w:id="9"/>
    </w:p>
    <w:p w14:paraId="4A181263" w14:textId="769D93AE" w:rsidR="000C1CF1" w:rsidRDefault="00AC056B" w:rsidP="00F47E54">
      <w:pPr>
        <w:pStyle w:val="Tekstpodstawowy"/>
        <w:numPr>
          <w:ilvl w:val="0"/>
          <w:numId w:val="0"/>
        </w:numPr>
        <w:ind w:left="360" w:hanging="360"/>
      </w:pPr>
      <w:r>
        <w:rPr>
          <w:rStyle w:val="FontStyle27"/>
          <w:rFonts w:asciiTheme="minorHAnsi" w:eastAsiaTheme="minorHAnsi" w:hAnsiTheme="minorHAnsi"/>
          <w:lang w:eastAsia="en-US"/>
        </w:rPr>
        <w:t>5</w:t>
      </w:r>
      <w:r w:rsidR="00261E2E">
        <w:rPr>
          <w:rStyle w:val="FontStyle27"/>
          <w:rFonts w:asciiTheme="minorHAnsi" w:eastAsiaTheme="minorHAnsi" w:hAnsiTheme="minorHAnsi"/>
          <w:lang w:eastAsia="en-US"/>
        </w:rPr>
        <w:t xml:space="preserve">.1. </w:t>
      </w:r>
      <w:r w:rsidR="00261E2E" w:rsidRPr="007176DE">
        <w:rPr>
          <w:rStyle w:val="FontStyle27"/>
          <w:rFonts w:asciiTheme="minorHAnsi" w:hAnsiTheme="minorHAnsi" w:cs="Arial"/>
        </w:rPr>
        <w:t xml:space="preserve">Dostawca zobowiązuje się dostarczać </w:t>
      </w:r>
      <w:r w:rsidR="00993A1A" w:rsidRPr="007176DE">
        <w:rPr>
          <w:rStyle w:val="FontStyle27"/>
          <w:rFonts w:asciiTheme="minorHAnsi" w:hAnsiTheme="minorHAnsi" w:cs="Arial"/>
        </w:rPr>
        <w:t>Zamawiającemu</w:t>
      </w:r>
      <w:r w:rsidR="00261E2E" w:rsidRPr="007176DE">
        <w:rPr>
          <w:rStyle w:val="FontStyle27"/>
          <w:rFonts w:asciiTheme="minorHAnsi" w:hAnsiTheme="minorHAnsi" w:cs="Arial"/>
        </w:rPr>
        <w:t xml:space="preserve">, w okresie trwania umowy </w:t>
      </w:r>
      <w:r w:rsidR="006C07DC">
        <w:rPr>
          <w:rStyle w:val="FontStyle27"/>
          <w:rFonts w:asciiTheme="minorHAnsi" w:hAnsiTheme="minorHAnsi" w:cs="Arial"/>
        </w:rPr>
        <w:t>T</w:t>
      </w:r>
      <w:r w:rsidR="006C07DC" w:rsidRPr="007176DE">
        <w:rPr>
          <w:rStyle w:val="FontStyle27"/>
          <w:rFonts w:asciiTheme="minorHAnsi" w:hAnsiTheme="minorHAnsi" w:cs="Arial"/>
        </w:rPr>
        <w:t>owar</w:t>
      </w:r>
      <w:r w:rsidR="00261E2E" w:rsidRPr="007176DE">
        <w:rPr>
          <w:rStyle w:val="FontStyle27"/>
          <w:rFonts w:asciiTheme="minorHAnsi" w:hAnsiTheme="minorHAnsi" w:cs="Arial"/>
        </w:rPr>
        <w:t>, a Odbiorca zobowiązuje się zamawiać oraz odbierać zamówiony Towar i zapłacić Dostawcy z tego tytułu cenę sprzedaży.</w:t>
      </w:r>
    </w:p>
    <w:p w14:paraId="06A77BB0" w14:textId="77777777" w:rsidR="0038717F" w:rsidRDefault="0038717F" w:rsidP="000C1CF1">
      <w:pPr>
        <w:pStyle w:val="Akapitzlist"/>
        <w:ind w:left="360"/>
      </w:pPr>
    </w:p>
    <w:p w14:paraId="67DFA027" w14:textId="69A2235A" w:rsidR="0038717F" w:rsidRPr="00EC0D07" w:rsidRDefault="00AC056B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0" w:name="_Toc7171886"/>
      <w:bookmarkStart w:id="11" w:name="_Toc7171895"/>
      <w:bookmarkStart w:id="12" w:name="_Toc7171990"/>
      <w:bookmarkStart w:id="13" w:name="_Toc16441362"/>
      <w:bookmarkStart w:id="14" w:name="_Toc490807360"/>
      <w:r>
        <w:rPr>
          <w:rFonts w:asciiTheme="minorHAnsi" w:hAnsiTheme="minorHAnsi" w:cs="Arial"/>
          <w:sz w:val="22"/>
          <w:szCs w:val="22"/>
        </w:rPr>
        <w:t>VI</w:t>
      </w:r>
      <w:r w:rsidR="00821992">
        <w:rPr>
          <w:rFonts w:asciiTheme="minorHAnsi" w:hAnsiTheme="minorHAnsi" w:cs="Arial"/>
          <w:sz w:val="22"/>
          <w:szCs w:val="22"/>
        </w:rPr>
        <w:t>.</w:t>
      </w:r>
      <w:r w:rsidR="0038717F" w:rsidRPr="00EC0D07">
        <w:rPr>
          <w:rFonts w:asciiTheme="minorHAnsi" w:hAnsiTheme="minorHAnsi" w:cs="Arial"/>
          <w:sz w:val="22"/>
          <w:szCs w:val="22"/>
        </w:rPr>
        <w:t xml:space="preserve"> Regulacje prawne</w:t>
      </w:r>
      <w:bookmarkEnd w:id="10"/>
      <w:bookmarkEnd w:id="11"/>
      <w:bookmarkEnd w:id="12"/>
      <w:bookmarkEnd w:id="13"/>
      <w:bookmarkEnd w:id="14"/>
    </w:p>
    <w:p w14:paraId="60D51517" w14:textId="77777777" w:rsidR="00821992" w:rsidRPr="00821992" w:rsidRDefault="00821992" w:rsidP="00B12CF6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FontStyle27"/>
          <w:vanish/>
        </w:rPr>
      </w:pPr>
    </w:p>
    <w:p w14:paraId="60D3C947" w14:textId="77777777" w:rsidR="00821992" w:rsidRPr="00821992" w:rsidRDefault="00821992" w:rsidP="00B12CF6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FontStyle27"/>
          <w:vanish/>
        </w:rPr>
      </w:pPr>
    </w:p>
    <w:p w14:paraId="4C615F0D" w14:textId="77777777" w:rsidR="00821992" w:rsidRPr="00821992" w:rsidRDefault="00821992" w:rsidP="00B12CF6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FontStyle27"/>
          <w:vanish/>
        </w:rPr>
      </w:pPr>
    </w:p>
    <w:p w14:paraId="5FBA0977" w14:textId="77777777" w:rsidR="00821992" w:rsidRPr="00821992" w:rsidRDefault="00821992" w:rsidP="00B12CF6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FontStyle27"/>
          <w:vanish/>
        </w:rPr>
      </w:pPr>
    </w:p>
    <w:p w14:paraId="3C74E1BF" w14:textId="77777777" w:rsidR="00821992" w:rsidRPr="00821992" w:rsidRDefault="00821992" w:rsidP="00B12CF6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FontStyle27"/>
          <w:vanish/>
        </w:rPr>
      </w:pPr>
    </w:p>
    <w:p w14:paraId="3FCABA17" w14:textId="77777777" w:rsidR="00821992" w:rsidRPr="00821992" w:rsidRDefault="00821992" w:rsidP="00B12CF6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FontStyle27"/>
          <w:vanish/>
        </w:rPr>
      </w:pPr>
    </w:p>
    <w:p w14:paraId="090FF54D" w14:textId="5BF182FB" w:rsidR="0038717F" w:rsidRPr="00EC0D07" w:rsidRDefault="0038717F" w:rsidP="00B12CF6">
      <w:pPr>
        <w:pStyle w:val="Akapitzlist"/>
        <w:numPr>
          <w:ilvl w:val="1"/>
          <w:numId w:val="8"/>
        </w:numPr>
        <w:tabs>
          <w:tab w:val="left" w:pos="426"/>
        </w:tabs>
        <w:jc w:val="both"/>
        <w:rPr>
          <w:rStyle w:val="FontStyle27"/>
        </w:rPr>
      </w:pPr>
      <w:r w:rsidRPr="00EC0D07">
        <w:rPr>
          <w:rStyle w:val="FontStyle27"/>
        </w:rPr>
        <w:t>Wykonawca będzie wykonywał roboty/świadczył usługi zgodnie z:</w:t>
      </w:r>
    </w:p>
    <w:p w14:paraId="3E56BCF2" w14:textId="1B6AABB2" w:rsidR="0038717F" w:rsidRPr="00F47E54" w:rsidRDefault="0038717F" w:rsidP="007176DE">
      <w:pPr>
        <w:pStyle w:val="Akapitzlist"/>
        <w:tabs>
          <w:tab w:val="left" w:pos="284"/>
        </w:tabs>
        <w:ind w:left="0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  Przepisami powszechnie obowiązującego prawa na terytorium Rzeczpospolitej Polskiej.</w:t>
      </w:r>
    </w:p>
    <w:p w14:paraId="209B7525" w14:textId="77777777" w:rsidR="0038717F" w:rsidRPr="00EC0D07" w:rsidRDefault="0038717F" w:rsidP="0038717F">
      <w:pPr>
        <w:tabs>
          <w:tab w:val="left" w:pos="426"/>
        </w:tabs>
        <w:rPr>
          <w:rFonts w:cs="Arial"/>
          <w:sz w:val="20"/>
        </w:rPr>
      </w:pPr>
    </w:p>
    <w:p w14:paraId="06E9CF22" w14:textId="03D3E721" w:rsidR="0038717F" w:rsidRPr="00EC0D07" w:rsidRDefault="00AC056B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5" w:name="_Toc7171887"/>
      <w:bookmarkStart w:id="16" w:name="_Toc7171896"/>
      <w:bookmarkStart w:id="17" w:name="_Toc7171991"/>
      <w:bookmarkStart w:id="18" w:name="_Toc16441363"/>
      <w:r>
        <w:rPr>
          <w:rFonts w:asciiTheme="minorHAnsi" w:hAnsiTheme="minorHAnsi" w:cs="Arial"/>
          <w:sz w:val="22"/>
          <w:szCs w:val="22"/>
        </w:rPr>
        <w:t>VI</w:t>
      </w:r>
      <w:r w:rsidR="0038717F" w:rsidRPr="00EC0D07">
        <w:rPr>
          <w:rFonts w:asciiTheme="minorHAnsi" w:hAnsiTheme="minorHAnsi" w:cs="Arial"/>
          <w:sz w:val="22"/>
          <w:szCs w:val="22"/>
        </w:rPr>
        <w:t>I</w:t>
      </w:r>
      <w:r w:rsidR="00821992">
        <w:rPr>
          <w:rFonts w:asciiTheme="minorHAnsi" w:hAnsiTheme="minorHAnsi" w:cs="Arial"/>
          <w:sz w:val="22"/>
          <w:szCs w:val="22"/>
        </w:rPr>
        <w:t>.</w:t>
      </w:r>
      <w:r w:rsidR="0038717F" w:rsidRPr="00EC0D07">
        <w:rPr>
          <w:rFonts w:asciiTheme="minorHAnsi" w:hAnsiTheme="minorHAnsi" w:cs="Arial"/>
          <w:sz w:val="22"/>
          <w:szCs w:val="22"/>
        </w:rPr>
        <w:t xml:space="preserve"> Dokumenty właściwe dla ENEA POŁANIEC S.A</w:t>
      </w:r>
      <w:bookmarkEnd w:id="15"/>
      <w:bookmarkEnd w:id="16"/>
      <w:bookmarkEnd w:id="17"/>
      <w:bookmarkEnd w:id="18"/>
    </w:p>
    <w:p w14:paraId="52BBF1CA" w14:textId="7568D004" w:rsidR="0038717F" w:rsidRPr="009A3EDF" w:rsidRDefault="0038717F" w:rsidP="00B12CF6">
      <w:pPr>
        <w:pStyle w:val="Akapitzlist"/>
        <w:numPr>
          <w:ilvl w:val="1"/>
          <w:numId w:val="9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Ogólne Warunki Zakupu Usług</w:t>
      </w:r>
    </w:p>
    <w:p w14:paraId="0F37B332" w14:textId="2D31E3C7" w:rsidR="0038717F" w:rsidRPr="009A3EDF" w:rsidRDefault="0038717F" w:rsidP="00B12CF6">
      <w:pPr>
        <w:pStyle w:val="Akapitzlist"/>
        <w:numPr>
          <w:ilvl w:val="1"/>
          <w:numId w:val="9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Instrukcja Ochrony Przeciwpożarowej</w:t>
      </w:r>
    </w:p>
    <w:p w14:paraId="66E22C59" w14:textId="77777777" w:rsidR="0038717F" w:rsidRPr="00EC0D07" w:rsidRDefault="0038717F" w:rsidP="00B12CF6">
      <w:pPr>
        <w:pStyle w:val="Akapitzlist"/>
        <w:numPr>
          <w:ilvl w:val="1"/>
          <w:numId w:val="9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Organizacji Bezpiecznej Pracy</w:t>
      </w:r>
      <w:r>
        <w:rPr>
          <w:rStyle w:val="FontStyle27"/>
          <w:rFonts w:asciiTheme="minorHAnsi" w:eastAsia="Times New Roman" w:hAnsiTheme="minorHAnsi"/>
          <w:lang w:eastAsia="pl-PL"/>
        </w:rPr>
        <w:t xml:space="preserve">  w zakresie wymagań dla wykonawców realizujących prace na rzecz Elektrowni oraz obowiązki pracowników Elektrowni przy zlecaniu prac wykonawcom – załącznik nr 4</w:t>
      </w:r>
    </w:p>
    <w:p w14:paraId="0DCC5276" w14:textId="77777777" w:rsidR="0038717F" w:rsidRPr="00EC0D07" w:rsidRDefault="0038717F" w:rsidP="00B12CF6">
      <w:pPr>
        <w:pStyle w:val="Akapitzlist"/>
        <w:numPr>
          <w:ilvl w:val="1"/>
          <w:numId w:val="9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Postepowania w Razie Wypadków i Nagłych Zachorowań</w:t>
      </w:r>
    </w:p>
    <w:p w14:paraId="72844391" w14:textId="77777777" w:rsidR="0038717F" w:rsidRPr="00EC0D07" w:rsidRDefault="0038717F" w:rsidP="00B12CF6">
      <w:pPr>
        <w:pStyle w:val="Akapitzlist"/>
        <w:numPr>
          <w:ilvl w:val="1"/>
          <w:numId w:val="9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z Odpadami</w:t>
      </w:r>
    </w:p>
    <w:p w14:paraId="5721158C" w14:textId="77777777" w:rsidR="0038717F" w:rsidRPr="00EC0D07" w:rsidRDefault="0038717F" w:rsidP="00B12CF6">
      <w:pPr>
        <w:pStyle w:val="Akapitzlist"/>
        <w:numPr>
          <w:ilvl w:val="1"/>
          <w:numId w:val="9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Przepustkowa dla Ruchu materiałowego</w:t>
      </w:r>
    </w:p>
    <w:p w14:paraId="2B449013" w14:textId="77777777" w:rsidR="0038717F" w:rsidRDefault="0038717F" w:rsidP="00B12CF6">
      <w:pPr>
        <w:pStyle w:val="Akapitzlist"/>
        <w:numPr>
          <w:ilvl w:val="1"/>
          <w:numId w:val="9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dla Ruchu Osobowego i Pojazdów</w:t>
      </w:r>
    </w:p>
    <w:p w14:paraId="49D8B6EE" w14:textId="77777777" w:rsidR="0038717F" w:rsidRPr="00EC0D07" w:rsidRDefault="0038717F" w:rsidP="00B12CF6">
      <w:pPr>
        <w:pStyle w:val="Akapitzlist"/>
        <w:numPr>
          <w:ilvl w:val="1"/>
          <w:numId w:val="9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w Sprawie Zakazu Palenia Tytoniu</w:t>
      </w:r>
    </w:p>
    <w:p w14:paraId="19EEA779" w14:textId="6F7C5969" w:rsidR="0038717F" w:rsidRPr="00EC0D07" w:rsidRDefault="0038717F" w:rsidP="00B12CF6">
      <w:pPr>
        <w:pStyle w:val="Akapitzlist"/>
        <w:numPr>
          <w:ilvl w:val="1"/>
          <w:numId w:val="9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Zmiana adresu dostarczania dokumentów zobowiązaniowych</w:t>
      </w:r>
    </w:p>
    <w:p w14:paraId="739B9B1B" w14:textId="77777777" w:rsidR="0038717F" w:rsidRPr="004B5006" w:rsidRDefault="0038717F" w:rsidP="0038717F">
      <w:pPr>
        <w:tabs>
          <w:tab w:val="left" w:pos="426"/>
        </w:tabs>
        <w:rPr>
          <w:rFonts w:cs="Arial"/>
          <w:color w:val="0070C0"/>
          <w:sz w:val="20"/>
          <w:szCs w:val="20"/>
          <w:u w:val="single"/>
        </w:rPr>
      </w:pPr>
      <w:r w:rsidRPr="004B5006">
        <w:rPr>
          <w:rFonts w:cs="Arial"/>
          <w:color w:val="000000" w:themeColor="text1"/>
          <w:sz w:val="20"/>
          <w:szCs w:val="20"/>
        </w:rPr>
        <w:t xml:space="preserve">Dostępne na stronie internetowej Enea Połaniec S.A. pod </w:t>
      </w:r>
    </w:p>
    <w:p w14:paraId="6D3DDA62" w14:textId="265AED74" w:rsidR="00862638" w:rsidRPr="00E92125" w:rsidRDefault="00242E89" w:rsidP="009A3EDF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  <w:hyperlink r:id="rId9" w:history="1">
        <w:r w:rsidR="00261E2E" w:rsidRPr="0059409E">
          <w:rPr>
            <w:rStyle w:val="Hipercze"/>
            <w:sz w:val="20"/>
            <w:szCs w:val="20"/>
          </w:rPr>
          <w:t>https://www.enea.pl/pl/grupaenea/o-grupie/spolki-grupy-enea/polaniec/zamowienia/dokumenty-dla-wykonawcow-i-dostawcow</w:t>
        </w:r>
      </w:hyperlink>
    </w:p>
    <w:sectPr w:rsidR="00862638" w:rsidRPr="00E92125" w:rsidSect="007C5073"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A7EE2" w14:textId="77777777" w:rsidR="00242E89" w:rsidRDefault="00242E89" w:rsidP="00B51CFA">
      <w:pPr>
        <w:spacing w:after="0" w:line="240" w:lineRule="auto"/>
      </w:pPr>
      <w:r>
        <w:separator/>
      </w:r>
    </w:p>
  </w:endnote>
  <w:endnote w:type="continuationSeparator" w:id="0">
    <w:p w14:paraId="6FAF48B3" w14:textId="77777777" w:rsidR="00242E89" w:rsidRDefault="00242E89" w:rsidP="00B5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48E8C" w14:textId="77777777" w:rsidR="00242E89" w:rsidRDefault="00242E89" w:rsidP="00B51CFA">
      <w:pPr>
        <w:spacing w:after="0" w:line="240" w:lineRule="auto"/>
      </w:pPr>
      <w:r>
        <w:separator/>
      </w:r>
    </w:p>
  </w:footnote>
  <w:footnote w:type="continuationSeparator" w:id="0">
    <w:p w14:paraId="51B71608" w14:textId="77777777" w:rsidR="00242E89" w:rsidRDefault="00242E89" w:rsidP="00B5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FE7"/>
    <w:multiLevelType w:val="multilevel"/>
    <w:tmpl w:val="0E88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764982"/>
    <w:multiLevelType w:val="multilevel"/>
    <w:tmpl w:val="6DEC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573E47"/>
    <w:multiLevelType w:val="multilevel"/>
    <w:tmpl w:val="E70C3A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004B32"/>
    <w:multiLevelType w:val="multilevel"/>
    <w:tmpl w:val="357C1C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ekstpodstawowy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65723E7"/>
    <w:multiLevelType w:val="multilevel"/>
    <w:tmpl w:val="3F8EA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31C17407"/>
    <w:multiLevelType w:val="hybridMultilevel"/>
    <w:tmpl w:val="AD7ACA76"/>
    <w:lvl w:ilvl="0" w:tplc="9DAE9F80">
      <w:start w:val="1"/>
      <w:numFmt w:val="decimal"/>
      <w:lvlText w:val="%1.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03570"/>
    <w:multiLevelType w:val="multilevel"/>
    <w:tmpl w:val="9E34BC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5B39759C"/>
    <w:multiLevelType w:val="multilevel"/>
    <w:tmpl w:val="64823D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9263CD"/>
    <w:multiLevelType w:val="multilevel"/>
    <w:tmpl w:val="057E2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68F53C46"/>
    <w:multiLevelType w:val="multilevel"/>
    <w:tmpl w:val="F93E89E4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CF"/>
    <w:rsid w:val="0001176A"/>
    <w:rsid w:val="00011C07"/>
    <w:rsid w:val="00013DA7"/>
    <w:rsid w:val="000177AF"/>
    <w:rsid w:val="000242F3"/>
    <w:rsid w:val="00036320"/>
    <w:rsid w:val="000535E8"/>
    <w:rsid w:val="000537BF"/>
    <w:rsid w:val="00053956"/>
    <w:rsid w:val="00053AA0"/>
    <w:rsid w:val="00060981"/>
    <w:rsid w:val="0006387C"/>
    <w:rsid w:val="0007125C"/>
    <w:rsid w:val="00076B99"/>
    <w:rsid w:val="00082C64"/>
    <w:rsid w:val="000872D0"/>
    <w:rsid w:val="00093069"/>
    <w:rsid w:val="000962D2"/>
    <w:rsid w:val="000A0867"/>
    <w:rsid w:val="000A6CA3"/>
    <w:rsid w:val="000C1CF1"/>
    <w:rsid w:val="000D4161"/>
    <w:rsid w:val="000D7BC2"/>
    <w:rsid w:val="000E0E76"/>
    <w:rsid w:val="000E14A2"/>
    <w:rsid w:val="000F136B"/>
    <w:rsid w:val="00100F75"/>
    <w:rsid w:val="001155AF"/>
    <w:rsid w:val="00124053"/>
    <w:rsid w:val="001311CA"/>
    <w:rsid w:val="001324B2"/>
    <w:rsid w:val="00132541"/>
    <w:rsid w:val="001424AA"/>
    <w:rsid w:val="0015701C"/>
    <w:rsid w:val="00166F07"/>
    <w:rsid w:val="00171443"/>
    <w:rsid w:val="001746BC"/>
    <w:rsid w:val="00180923"/>
    <w:rsid w:val="0019078E"/>
    <w:rsid w:val="00193AA9"/>
    <w:rsid w:val="001A0CC8"/>
    <w:rsid w:val="001A6F34"/>
    <w:rsid w:val="001C5633"/>
    <w:rsid w:val="001D60A0"/>
    <w:rsid w:val="001E41B6"/>
    <w:rsid w:val="00222C47"/>
    <w:rsid w:val="00230AAB"/>
    <w:rsid w:val="0023652B"/>
    <w:rsid w:val="0024195B"/>
    <w:rsid w:val="00242E89"/>
    <w:rsid w:val="00244315"/>
    <w:rsid w:val="00257EBD"/>
    <w:rsid w:val="00261E2E"/>
    <w:rsid w:val="0026606C"/>
    <w:rsid w:val="00271D67"/>
    <w:rsid w:val="002762E1"/>
    <w:rsid w:val="002820B0"/>
    <w:rsid w:val="00283171"/>
    <w:rsid w:val="002855CB"/>
    <w:rsid w:val="0029220E"/>
    <w:rsid w:val="00293571"/>
    <w:rsid w:val="002B1155"/>
    <w:rsid w:val="002F11CC"/>
    <w:rsid w:val="002F5F62"/>
    <w:rsid w:val="002F69CB"/>
    <w:rsid w:val="00312468"/>
    <w:rsid w:val="00317A42"/>
    <w:rsid w:val="003208F4"/>
    <w:rsid w:val="00320B52"/>
    <w:rsid w:val="00323575"/>
    <w:rsid w:val="00332D61"/>
    <w:rsid w:val="00351B17"/>
    <w:rsid w:val="00356B59"/>
    <w:rsid w:val="00361522"/>
    <w:rsid w:val="00365435"/>
    <w:rsid w:val="0038717F"/>
    <w:rsid w:val="00390238"/>
    <w:rsid w:val="00392FA9"/>
    <w:rsid w:val="003C5984"/>
    <w:rsid w:val="003E19AF"/>
    <w:rsid w:val="003E4842"/>
    <w:rsid w:val="004140DA"/>
    <w:rsid w:val="00414CFA"/>
    <w:rsid w:val="00417CF5"/>
    <w:rsid w:val="004220DD"/>
    <w:rsid w:val="00425862"/>
    <w:rsid w:val="00460A97"/>
    <w:rsid w:val="004625CA"/>
    <w:rsid w:val="0047472D"/>
    <w:rsid w:val="00475350"/>
    <w:rsid w:val="00476BA3"/>
    <w:rsid w:val="004938B6"/>
    <w:rsid w:val="00497F8B"/>
    <w:rsid w:val="004A7318"/>
    <w:rsid w:val="004B1E93"/>
    <w:rsid w:val="004B2F9A"/>
    <w:rsid w:val="004B40D1"/>
    <w:rsid w:val="004B5006"/>
    <w:rsid w:val="004C1E0E"/>
    <w:rsid w:val="004C6D0A"/>
    <w:rsid w:val="004D5582"/>
    <w:rsid w:val="004D5E67"/>
    <w:rsid w:val="004E1179"/>
    <w:rsid w:val="004E1995"/>
    <w:rsid w:val="004E6E67"/>
    <w:rsid w:val="0050764F"/>
    <w:rsid w:val="00514A3A"/>
    <w:rsid w:val="00514BB8"/>
    <w:rsid w:val="0052369D"/>
    <w:rsid w:val="00530BF5"/>
    <w:rsid w:val="00534A20"/>
    <w:rsid w:val="00536834"/>
    <w:rsid w:val="00554AD8"/>
    <w:rsid w:val="00555E57"/>
    <w:rsid w:val="005576B6"/>
    <w:rsid w:val="00561E1A"/>
    <w:rsid w:val="00567CCB"/>
    <w:rsid w:val="00587B34"/>
    <w:rsid w:val="00591853"/>
    <w:rsid w:val="005948A8"/>
    <w:rsid w:val="005B0106"/>
    <w:rsid w:val="005B3C65"/>
    <w:rsid w:val="005C1884"/>
    <w:rsid w:val="005C52E4"/>
    <w:rsid w:val="005D22B0"/>
    <w:rsid w:val="005D3D9C"/>
    <w:rsid w:val="005E3DE0"/>
    <w:rsid w:val="005F15C5"/>
    <w:rsid w:val="005F1BE0"/>
    <w:rsid w:val="005F4367"/>
    <w:rsid w:val="00601630"/>
    <w:rsid w:val="00605160"/>
    <w:rsid w:val="0064588F"/>
    <w:rsid w:val="006676A4"/>
    <w:rsid w:val="006815CE"/>
    <w:rsid w:val="006A14AF"/>
    <w:rsid w:val="006A4C79"/>
    <w:rsid w:val="006B4767"/>
    <w:rsid w:val="006B782D"/>
    <w:rsid w:val="006C07DC"/>
    <w:rsid w:val="006C29C1"/>
    <w:rsid w:val="006D2CFB"/>
    <w:rsid w:val="006D44B1"/>
    <w:rsid w:val="006E2813"/>
    <w:rsid w:val="006E69E9"/>
    <w:rsid w:val="006F0D13"/>
    <w:rsid w:val="006F6029"/>
    <w:rsid w:val="006F6DCF"/>
    <w:rsid w:val="006F7520"/>
    <w:rsid w:val="00702971"/>
    <w:rsid w:val="00713037"/>
    <w:rsid w:val="007176DE"/>
    <w:rsid w:val="00720C3B"/>
    <w:rsid w:val="00744165"/>
    <w:rsid w:val="00744B35"/>
    <w:rsid w:val="00744FF2"/>
    <w:rsid w:val="00746402"/>
    <w:rsid w:val="0076228A"/>
    <w:rsid w:val="00762C8B"/>
    <w:rsid w:val="007650CA"/>
    <w:rsid w:val="00770242"/>
    <w:rsid w:val="007841D4"/>
    <w:rsid w:val="007878B0"/>
    <w:rsid w:val="007972AF"/>
    <w:rsid w:val="007B0475"/>
    <w:rsid w:val="007B5B22"/>
    <w:rsid w:val="007C5073"/>
    <w:rsid w:val="007D47CE"/>
    <w:rsid w:val="007E75A1"/>
    <w:rsid w:val="007F4B08"/>
    <w:rsid w:val="007F567B"/>
    <w:rsid w:val="00814EC0"/>
    <w:rsid w:val="00815058"/>
    <w:rsid w:val="008175F5"/>
    <w:rsid w:val="00821992"/>
    <w:rsid w:val="00824618"/>
    <w:rsid w:val="00835D94"/>
    <w:rsid w:val="00854DC1"/>
    <w:rsid w:val="00860A76"/>
    <w:rsid w:val="00862638"/>
    <w:rsid w:val="008640C0"/>
    <w:rsid w:val="00875C50"/>
    <w:rsid w:val="0087723B"/>
    <w:rsid w:val="00893F35"/>
    <w:rsid w:val="008A0C76"/>
    <w:rsid w:val="008A3D3C"/>
    <w:rsid w:val="008A5069"/>
    <w:rsid w:val="008A5326"/>
    <w:rsid w:val="008A63B3"/>
    <w:rsid w:val="008E4352"/>
    <w:rsid w:val="00902C80"/>
    <w:rsid w:val="0091268B"/>
    <w:rsid w:val="009360B7"/>
    <w:rsid w:val="00941DDB"/>
    <w:rsid w:val="00970027"/>
    <w:rsid w:val="0097147A"/>
    <w:rsid w:val="00982897"/>
    <w:rsid w:val="00993A1A"/>
    <w:rsid w:val="009A3C8D"/>
    <w:rsid w:val="009A3EDF"/>
    <w:rsid w:val="009B6B4D"/>
    <w:rsid w:val="009D2620"/>
    <w:rsid w:val="009D7D37"/>
    <w:rsid w:val="009E26F5"/>
    <w:rsid w:val="009E6119"/>
    <w:rsid w:val="00A03A00"/>
    <w:rsid w:val="00A126E9"/>
    <w:rsid w:val="00A16707"/>
    <w:rsid w:val="00A173A4"/>
    <w:rsid w:val="00A25E04"/>
    <w:rsid w:val="00A355F5"/>
    <w:rsid w:val="00A36954"/>
    <w:rsid w:val="00A503B5"/>
    <w:rsid w:val="00A55DB1"/>
    <w:rsid w:val="00A75CB3"/>
    <w:rsid w:val="00A75FC3"/>
    <w:rsid w:val="00A76FC2"/>
    <w:rsid w:val="00A811B8"/>
    <w:rsid w:val="00AA091B"/>
    <w:rsid w:val="00AA79D0"/>
    <w:rsid w:val="00AA7F7B"/>
    <w:rsid w:val="00AB0301"/>
    <w:rsid w:val="00AB208F"/>
    <w:rsid w:val="00AB5252"/>
    <w:rsid w:val="00AC0157"/>
    <w:rsid w:val="00AC056B"/>
    <w:rsid w:val="00B0280B"/>
    <w:rsid w:val="00B1170A"/>
    <w:rsid w:val="00B12CF6"/>
    <w:rsid w:val="00B12D1F"/>
    <w:rsid w:val="00B14000"/>
    <w:rsid w:val="00B26460"/>
    <w:rsid w:val="00B34D11"/>
    <w:rsid w:val="00B3726B"/>
    <w:rsid w:val="00B432D8"/>
    <w:rsid w:val="00B50AB7"/>
    <w:rsid w:val="00B51CFA"/>
    <w:rsid w:val="00B60E59"/>
    <w:rsid w:val="00B82D00"/>
    <w:rsid w:val="00BA1F2F"/>
    <w:rsid w:val="00BA22DB"/>
    <w:rsid w:val="00BA6150"/>
    <w:rsid w:val="00BB1CDF"/>
    <w:rsid w:val="00BB7F91"/>
    <w:rsid w:val="00BC62BF"/>
    <w:rsid w:val="00BD1379"/>
    <w:rsid w:val="00BE1BAC"/>
    <w:rsid w:val="00BF1B9C"/>
    <w:rsid w:val="00BF6F8D"/>
    <w:rsid w:val="00C00E37"/>
    <w:rsid w:val="00C01EA2"/>
    <w:rsid w:val="00C01F04"/>
    <w:rsid w:val="00C03CC9"/>
    <w:rsid w:val="00C12ACA"/>
    <w:rsid w:val="00C22A5E"/>
    <w:rsid w:val="00C269EB"/>
    <w:rsid w:val="00C30526"/>
    <w:rsid w:val="00C55727"/>
    <w:rsid w:val="00C72B83"/>
    <w:rsid w:val="00C82647"/>
    <w:rsid w:val="00C84398"/>
    <w:rsid w:val="00CB22C2"/>
    <w:rsid w:val="00CB4B1E"/>
    <w:rsid w:val="00CC2B40"/>
    <w:rsid w:val="00CC6964"/>
    <w:rsid w:val="00CC7C0C"/>
    <w:rsid w:val="00CD361C"/>
    <w:rsid w:val="00D00160"/>
    <w:rsid w:val="00D05713"/>
    <w:rsid w:val="00D132A3"/>
    <w:rsid w:val="00D2079F"/>
    <w:rsid w:val="00D25004"/>
    <w:rsid w:val="00D27B28"/>
    <w:rsid w:val="00D40365"/>
    <w:rsid w:val="00D550C1"/>
    <w:rsid w:val="00D638CF"/>
    <w:rsid w:val="00D65ECF"/>
    <w:rsid w:val="00D66002"/>
    <w:rsid w:val="00D756A7"/>
    <w:rsid w:val="00D76C36"/>
    <w:rsid w:val="00D77E29"/>
    <w:rsid w:val="00D8238E"/>
    <w:rsid w:val="00D87A71"/>
    <w:rsid w:val="00D92955"/>
    <w:rsid w:val="00DA319A"/>
    <w:rsid w:val="00DA53E6"/>
    <w:rsid w:val="00DA5F75"/>
    <w:rsid w:val="00DA6009"/>
    <w:rsid w:val="00DC6B00"/>
    <w:rsid w:val="00DC7A45"/>
    <w:rsid w:val="00DE0DAA"/>
    <w:rsid w:val="00DE64D2"/>
    <w:rsid w:val="00DF1B7D"/>
    <w:rsid w:val="00E04096"/>
    <w:rsid w:val="00E102D0"/>
    <w:rsid w:val="00E24C6C"/>
    <w:rsid w:val="00E26C21"/>
    <w:rsid w:val="00E30E6B"/>
    <w:rsid w:val="00E40C91"/>
    <w:rsid w:val="00E42912"/>
    <w:rsid w:val="00E46824"/>
    <w:rsid w:val="00E542CC"/>
    <w:rsid w:val="00E732AF"/>
    <w:rsid w:val="00E7479B"/>
    <w:rsid w:val="00E77D44"/>
    <w:rsid w:val="00E85C24"/>
    <w:rsid w:val="00E86CC4"/>
    <w:rsid w:val="00E92125"/>
    <w:rsid w:val="00E94B61"/>
    <w:rsid w:val="00EA005C"/>
    <w:rsid w:val="00EB20B9"/>
    <w:rsid w:val="00EB366C"/>
    <w:rsid w:val="00EC6B33"/>
    <w:rsid w:val="00ED260F"/>
    <w:rsid w:val="00EF0002"/>
    <w:rsid w:val="00F21C39"/>
    <w:rsid w:val="00F25CAA"/>
    <w:rsid w:val="00F2764D"/>
    <w:rsid w:val="00F27D2C"/>
    <w:rsid w:val="00F31574"/>
    <w:rsid w:val="00F32F0D"/>
    <w:rsid w:val="00F33168"/>
    <w:rsid w:val="00F42F71"/>
    <w:rsid w:val="00F47E54"/>
    <w:rsid w:val="00F5007E"/>
    <w:rsid w:val="00F57534"/>
    <w:rsid w:val="00F6235A"/>
    <w:rsid w:val="00F655CE"/>
    <w:rsid w:val="00F67986"/>
    <w:rsid w:val="00F67EF5"/>
    <w:rsid w:val="00F7555D"/>
    <w:rsid w:val="00F8523D"/>
    <w:rsid w:val="00FA4B04"/>
    <w:rsid w:val="00FA7109"/>
    <w:rsid w:val="00FA7FC7"/>
    <w:rsid w:val="00FB5BCF"/>
    <w:rsid w:val="00FC000B"/>
    <w:rsid w:val="00FC42DF"/>
    <w:rsid w:val="00FC6855"/>
    <w:rsid w:val="00FD237B"/>
    <w:rsid w:val="00FD3631"/>
    <w:rsid w:val="00FE2BE5"/>
    <w:rsid w:val="00FF3DB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D557"/>
  <w15:chartTrackingRefBased/>
  <w15:docId w15:val="{25F7D59B-4EA8-47C5-9BA4-E726DEF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B4D"/>
    <w:pPr>
      <w:keepNext/>
      <w:tabs>
        <w:tab w:val="left" w:pos="3402"/>
      </w:tabs>
      <w:spacing w:before="240" w:after="60" w:line="240" w:lineRule="auto"/>
      <w:ind w:left="539"/>
      <w:outlineLvl w:val="0"/>
    </w:pPr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nhideWhenUsed/>
    <w:qFormat/>
    <w:rsid w:val="00261E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3571"/>
    <w:pPr>
      <w:keepNext/>
      <w:spacing w:after="0"/>
      <w:jc w:val="center"/>
      <w:outlineLvl w:val="2"/>
    </w:pPr>
    <w:rPr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6964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FB5BCF"/>
    <w:rPr>
      <w:rFonts w:ascii="Calibri" w:hAnsi="Calibri" w:cs="Calibri"/>
      <w:b/>
      <w:bCs/>
      <w:spacing w:val="-20"/>
      <w:sz w:val="32"/>
      <w:szCs w:val="32"/>
    </w:rPr>
  </w:style>
  <w:style w:type="paragraph" w:customStyle="1" w:styleId="Style4">
    <w:name w:val="Style4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FB5BCF"/>
    <w:rPr>
      <w:rFonts w:ascii="Calibri" w:hAnsi="Calibri" w:cs="Calibri"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98" w:lineRule="exact"/>
      <w:ind w:hanging="32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5B3C65"/>
    <w:rPr>
      <w:rFonts w:ascii="Calibri" w:hAnsi="Calibri" w:cs="Calibri"/>
      <w:smallCaps/>
      <w:sz w:val="20"/>
      <w:szCs w:val="20"/>
    </w:rPr>
  </w:style>
  <w:style w:type="paragraph" w:customStyle="1" w:styleId="Style9">
    <w:name w:val="Style9"/>
    <w:basedOn w:val="Normalny"/>
    <w:uiPriority w:val="99"/>
    <w:rsid w:val="005B3C65"/>
    <w:pPr>
      <w:widowControl w:val="0"/>
      <w:autoSpaceDE w:val="0"/>
      <w:autoSpaceDN w:val="0"/>
      <w:adjustRightInd w:val="0"/>
      <w:spacing w:after="0" w:line="307" w:lineRule="exact"/>
      <w:ind w:hanging="394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34A20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534A20"/>
    <w:rPr>
      <w:rFonts w:ascii="Calibri" w:hAnsi="Calibri" w:cs="Calibri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257EBD"/>
    <w:pPr>
      <w:widowControl w:val="0"/>
      <w:autoSpaceDE w:val="0"/>
      <w:autoSpaceDN w:val="0"/>
      <w:adjustRightInd w:val="0"/>
      <w:spacing w:after="0" w:line="310" w:lineRule="exact"/>
      <w:ind w:hanging="667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1A6F34"/>
    <w:rPr>
      <w:rFonts w:ascii="Calibri" w:hAnsi="Calibri" w:cs="Calibri"/>
      <w:b/>
      <w:bCs/>
      <w:i/>
      <w:iCs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374" w:lineRule="exact"/>
      <w:ind w:firstLine="2107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D92955"/>
    <w:rPr>
      <w:rFonts w:ascii="Calibri" w:hAnsi="Calibri" w:cs="Calibri"/>
      <w:sz w:val="20"/>
      <w:szCs w:val="20"/>
    </w:rPr>
  </w:style>
  <w:style w:type="paragraph" w:customStyle="1" w:styleId="Style14">
    <w:name w:val="Style14"/>
    <w:basedOn w:val="Normalny"/>
    <w:uiPriority w:val="99"/>
    <w:rsid w:val="00390238"/>
    <w:pPr>
      <w:widowControl w:val="0"/>
      <w:autoSpaceDE w:val="0"/>
      <w:autoSpaceDN w:val="0"/>
      <w:adjustRightInd w:val="0"/>
      <w:spacing w:after="0" w:line="374" w:lineRule="exact"/>
      <w:ind w:firstLine="350"/>
    </w:pPr>
    <w:rPr>
      <w:rFonts w:ascii="Calibri" w:eastAsiaTheme="minorEastAsia" w:hAnsi="Calibri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51CFA"/>
  </w:style>
  <w:style w:type="paragraph" w:styleId="Stopka">
    <w:name w:val="footer"/>
    <w:basedOn w:val="Normalny"/>
    <w:link w:val="Stopka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CFA"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DA6009"/>
    <w:pPr>
      <w:spacing w:after="0" w:line="240" w:lineRule="auto"/>
      <w:ind w:left="720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D0"/>
    <w:rPr>
      <w:rFonts w:ascii="Segoe UI" w:hAnsi="Segoe UI" w:cs="Segoe UI"/>
      <w:sz w:val="18"/>
      <w:szCs w:val="18"/>
    </w:rPr>
  </w:style>
  <w:style w:type="paragraph" w:customStyle="1" w:styleId="Style16">
    <w:name w:val="Style16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38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C55727"/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C55727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4B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B6B4D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link w:val="Akapitzlist"/>
    <w:uiPriority w:val="34"/>
    <w:locked/>
    <w:rsid w:val="009B6B4D"/>
    <w:rPr>
      <w:rFonts w:ascii="Calibri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3631"/>
    <w:pPr>
      <w:keepLines/>
      <w:tabs>
        <w:tab w:val="clear" w:pos="3402"/>
      </w:tabs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D3631"/>
    <w:pPr>
      <w:spacing w:after="100"/>
    </w:pPr>
  </w:style>
  <w:style w:type="character" w:customStyle="1" w:styleId="lscontrol--valign">
    <w:name w:val="lscontrol--valign"/>
    <w:basedOn w:val="Domylnaczcionkaakapitu"/>
    <w:rsid w:val="00A811B8"/>
  </w:style>
  <w:style w:type="paragraph" w:styleId="Tekstpodstawowy">
    <w:name w:val="Body Text"/>
    <w:basedOn w:val="Normalny"/>
    <w:link w:val="TekstpodstawowyZnak"/>
    <w:rsid w:val="00261E2E"/>
    <w:pPr>
      <w:numPr>
        <w:ilvl w:val="1"/>
        <w:numId w:val="4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1E2E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261E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261E2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3571"/>
    <w:rPr>
      <w:b/>
      <w:color w:val="000000" w:themeColor="text1"/>
    </w:rPr>
  </w:style>
  <w:style w:type="paragraph" w:styleId="Spistreci3">
    <w:name w:val="toc 3"/>
    <w:basedOn w:val="Normalny"/>
    <w:next w:val="Normalny"/>
    <w:autoRedefine/>
    <w:uiPriority w:val="39"/>
    <w:unhideWhenUsed/>
    <w:rsid w:val="00CC6964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CC6964"/>
    <w:rPr>
      <w:b/>
    </w:rPr>
  </w:style>
  <w:style w:type="paragraph" w:styleId="Bezodstpw">
    <w:name w:val="No Spacing"/>
    <w:uiPriority w:val="1"/>
    <w:qFormat/>
    <w:rsid w:val="00F7555D"/>
    <w:pPr>
      <w:spacing w:after="0" w:line="240" w:lineRule="auto"/>
    </w:pPr>
  </w:style>
  <w:style w:type="paragraph" w:customStyle="1" w:styleId="Default">
    <w:name w:val="Default"/>
    <w:rsid w:val="00EB20B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9662-250D-4438-83BA-31503CB3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Skotnicki Henryk</dc:creator>
  <cp:keywords/>
  <dc:description/>
  <cp:lastModifiedBy>Gondek Teresa</cp:lastModifiedBy>
  <cp:revision>2</cp:revision>
  <dcterms:created xsi:type="dcterms:W3CDTF">2020-02-25T13:14:00Z</dcterms:created>
  <dcterms:modified xsi:type="dcterms:W3CDTF">2020-02-25T13:14:00Z</dcterms:modified>
</cp:coreProperties>
</file>